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EB9E4FA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D662C7">
        <w:rPr>
          <w:rFonts w:ascii="Times New Roman" w:hAnsi="Times New Roman" w:cs="Times New Roman"/>
          <w:b/>
          <w:sz w:val="24"/>
          <w:szCs w:val="24"/>
        </w:rPr>
        <w:t>20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5E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53F86" w14:textId="77777777" w:rsidR="00D662C7" w:rsidRPr="00770818" w:rsidRDefault="00D662C7" w:rsidP="00D662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Dbamy o nasze środowisko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EB2C933" w14:textId="77777777" w:rsidR="00D662C7" w:rsidRDefault="00D662C7" w:rsidP="00D662C7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Co jest przyjazne, a co szkodliwe?</w:t>
      </w:r>
    </w:p>
    <w:p w14:paraId="3BDD9B58" w14:textId="77777777" w:rsidR="00D662C7" w:rsidRPr="00B87EE2" w:rsidRDefault="00D662C7" w:rsidP="00D662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opowiadania M.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„Tu mówi lisek”. Szkodliwe i przyjazne zachowania człowieka wobec środowiska naturalnego. Najcenniejsze elementy przyrody. Dodawanie z przekroczeniem progu dziesiątkowego – obliczenia w zakresie 100. Rozwiązywanie zadań tekstowych. Gry edukacyjne sprzyjające nauce programowania.</w:t>
      </w:r>
    </w:p>
    <w:p w14:paraId="3F9D5570" w14:textId="77777777" w:rsidR="00D662C7" w:rsidRPr="00B87EE2" w:rsidRDefault="00D662C7" w:rsidP="00D662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E374B2" w14:textId="77777777" w:rsidR="00D662C7" w:rsidRPr="00F52145" w:rsidRDefault="00D662C7" w:rsidP="00D662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5E007D52" w14:textId="77777777" w:rsidR="00D662C7" w:rsidRPr="00F52145" w:rsidRDefault="00D662C7" w:rsidP="00D662C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53D49685" w14:textId="77777777" w:rsidR="00D662C7" w:rsidRDefault="00D662C7" w:rsidP="00D662C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A2E72">
        <w:rPr>
          <w:sz w:val="24"/>
          <w:szCs w:val="24"/>
        </w:rPr>
        <w:t>przeczytaj opowiadanie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M. E. </w:t>
      </w:r>
      <w:proofErr w:type="spellStart"/>
      <w:r>
        <w:rPr>
          <w:sz w:val="24"/>
          <w:szCs w:val="24"/>
        </w:rPr>
        <w:t>Letki</w:t>
      </w:r>
      <w:proofErr w:type="spellEnd"/>
      <w:r>
        <w:rPr>
          <w:sz w:val="24"/>
          <w:szCs w:val="24"/>
        </w:rPr>
        <w:t xml:space="preserve"> „Tu mówi lisek”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s. 4 - 5,</w:t>
      </w:r>
    </w:p>
    <w:p w14:paraId="1D9F3D17" w14:textId="77777777" w:rsidR="00D662C7" w:rsidRDefault="00D662C7" w:rsidP="00D662C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zapisz w zeszycie odpowiedzi na pytania (odpowiadaj na pytania pełnym zdaniem):</w:t>
      </w:r>
    </w:p>
    <w:p w14:paraId="00F76DDB" w14:textId="77777777" w:rsidR="00D662C7" w:rsidRDefault="00D662C7" w:rsidP="00D662C7">
      <w:pPr>
        <w:pStyle w:val="Akapitzli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a. Kto opowiadał historię o leśnych zwierzętach?</w:t>
      </w:r>
    </w:p>
    <w:p w14:paraId="2F3E1D83" w14:textId="77777777" w:rsidR="00D662C7" w:rsidRDefault="00D662C7" w:rsidP="00D662C7">
      <w:pPr>
        <w:pStyle w:val="Akapitzli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b. Co wydarzyło się w lesie?</w:t>
      </w:r>
    </w:p>
    <w:p w14:paraId="7CFEF1D8" w14:textId="77777777" w:rsidR="00D662C7" w:rsidRPr="00460886" w:rsidRDefault="00D662C7" w:rsidP="00D662C7">
      <w:pPr>
        <w:pStyle w:val="Akapitzli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c. Jakie zwierzęta wystąpiły w opowiadaniu?</w:t>
      </w:r>
      <w:r w:rsidRPr="00460886">
        <w:rPr>
          <w:sz w:val="24"/>
          <w:szCs w:val="24"/>
        </w:rPr>
        <w:t xml:space="preserve">    </w:t>
      </w:r>
    </w:p>
    <w:p w14:paraId="5B90ED35" w14:textId="77777777" w:rsidR="00D662C7" w:rsidRPr="00F52145" w:rsidRDefault="00D662C7" w:rsidP="00D662C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61E8E48A" w14:textId="77777777" w:rsidR="00D662C7" w:rsidRDefault="00D662C7" w:rsidP="00D662C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ćwiczenia 1 s. 4 -5.</w:t>
      </w:r>
    </w:p>
    <w:p w14:paraId="3E947D9D" w14:textId="77777777" w:rsidR="00D662C7" w:rsidRDefault="00D662C7" w:rsidP="00D662C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61A3D70F" w14:textId="77777777" w:rsidR="00D662C7" w:rsidRDefault="00D662C7" w:rsidP="00D662C7">
      <w:pPr>
        <w:pStyle w:val="Akapitzlist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rozwiąż zadania s. 48 (pamiętaj o wnikliwej analizie zadań tekstowych).</w:t>
      </w:r>
    </w:p>
    <w:p w14:paraId="657E5149" w14:textId="77777777" w:rsidR="00D662C7" w:rsidRPr="00916AC8" w:rsidRDefault="00D662C7" w:rsidP="00D662C7">
      <w:pPr>
        <w:pStyle w:val="Akapitzlist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Uruchom płytę CD i otwórz gry zamieszczone w statku kosmicznym. O tym, w które gry zagrasz zdecyduj sam.</w:t>
      </w:r>
    </w:p>
    <w:p w14:paraId="3A013A82" w14:textId="77777777" w:rsidR="00D662C7" w:rsidRPr="003723DB" w:rsidRDefault="00D662C7" w:rsidP="00D662C7">
      <w:pPr>
        <w:pStyle w:val="Akapitzlist"/>
        <w:ind w:left="1440"/>
        <w:jc w:val="both"/>
        <w:rPr>
          <w:sz w:val="24"/>
          <w:szCs w:val="24"/>
        </w:rPr>
      </w:pPr>
    </w:p>
    <w:p w14:paraId="5C2E50A9" w14:textId="77777777" w:rsidR="00D662C7" w:rsidRDefault="00D662C7" w:rsidP="00D6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77D94F83" w14:textId="77777777" w:rsidR="00D662C7" w:rsidRDefault="00D662C7" w:rsidP="00D662C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Matematyka (podręcznik do matematyki):</w:t>
      </w:r>
    </w:p>
    <w:p w14:paraId="66CC58E9" w14:textId="77777777" w:rsidR="00D662C7" w:rsidRPr="003723DB" w:rsidRDefault="00D662C7" w:rsidP="00D662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- 2 i 3 s. 37.</w:t>
      </w:r>
    </w:p>
    <w:p w14:paraId="487BDA74" w14:textId="77777777" w:rsidR="00D662C7" w:rsidRDefault="00D662C7" w:rsidP="00D662C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J. polski (ćwiczenie do języka polskiego):</w:t>
      </w:r>
    </w:p>
    <w:p w14:paraId="52787EFD" w14:textId="77777777" w:rsidR="00D662C7" w:rsidRPr="003723DB" w:rsidRDefault="00D662C7" w:rsidP="00D662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s. 6</w:t>
      </w:r>
      <w:r w:rsidRPr="003723DB">
        <w:rPr>
          <w:sz w:val="24"/>
          <w:szCs w:val="24"/>
        </w:rPr>
        <w:t>.</w:t>
      </w:r>
    </w:p>
    <w:p w14:paraId="73AC8A7F" w14:textId="77777777" w:rsidR="00D662C7" w:rsidRDefault="00D662C7" w:rsidP="00D6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1574A09" w14:textId="77777777" w:rsidR="00C10006" w:rsidRDefault="00C10006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FA95A" w14:textId="77777777" w:rsidR="00D662C7" w:rsidRDefault="00D662C7" w:rsidP="00D662C7">
      <w:pPr>
        <w:rPr>
          <w:rFonts w:ascii="Times New Roman" w:hAnsi="Times New Roman" w:cs="Times New Roman"/>
          <w:sz w:val="24"/>
          <w:szCs w:val="24"/>
        </w:rPr>
      </w:pPr>
      <w:r w:rsidRPr="00D662C7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Sakramenty w służbie komunii </w:t>
      </w:r>
    </w:p>
    <w:p w14:paraId="30809B64" w14:textId="77777777" w:rsidR="00D662C7" w:rsidRDefault="00D662C7" w:rsidP="00D6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w naszym podręczniku nr 36. Jest to ostatni temat dotyczący sakramentów</w:t>
      </w:r>
    </w:p>
    <w:p w14:paraId="50D61FEC" w14:textId="77777777" w:rsidR="00D662C7" w:rsidRDefault="00D662C7" w:rsidP="00D6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z umieszczonych na rysunkach sylab należy ułożyć nazwy sakramentów. Następnie zapoznać się z dwoma poniższymi definicjami.</w:t>
      </w:r>
    </w:p>
    <w:p w14:paraId="41937D59" w14:textId="77777777" w:rsidR="00D662C7" w:rsidRDefault="00D662C7" w:rsidP="00D6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Sakrament święceń</w:t>
      </w:r>
    </w:p>
    <w:p w14:paraId="523C864A" w14:textId="77777777" w:rsidR="00D662C7" w:rsidRDefault="00D662C7" w:rsidP="00D6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90">
        <w:rPr>
          <w:rFonts w:ascii="Times New Roman" w:hAnsi="Times New Roman" w:cs="Times New Roman"/>
          <w:sz w:val="24"/>
          <w:szCs w:val="24"/>
        </w:rPr>
        <w:t>Ten, kto przyjmuje święcenia, otrzymuje - przez posługę</w:t>
      </w:r>
      <w:r w:rsidRPr="00054F6B">
        <w:rPr>
          <w:rFonts w:ascii="Times New Roman" w:hAnsi="Times New Roman" w:cs="Times New Roman"/>
          <w:sz w:val="24"/>
          <w:szCs w:val="24"/>
        </w:rPr>
        <w:t xml:space="preserve"> </w:t>
      </w:r>
      <w:r w:rsidRPr="00324090">
        <w:rPr>
          <w:rFonts w:ascii="Times New Roman" w:hAnsi="Times New Roman" w:cs="Times New Roman"/>
          <w:sz w:val="24"/>
          <w:szCs w:val="24"/>
        </w:rPr>
        <w:t>biskupa - dar Ducha Świętego, który daje mu świętą</w:t>
      </w:r>
      <w:r w:rsidRPr="00054F6B">
        <w:rPr>
          <w:rFonts w:ascii="Times New Roman" w:hAnsi="Times New Roman" w:cs="Times New Roman"/>
          <w:sz w:val="24"/>
          <w:szCs w:val="24"/>
        </w:rPr>
        <w:t xml:space="preserve"> </w:t>
      </w:r>
      <w:r w:rsidRPr="00324090">
        <w:rPr>
          <w:rFonts w:ascii="Times New Roman" w:hAnsi="Times New Roman" w:cs="Times New Roman"/>
          <w:sz w:val="24"/>
          <w:szCs w:val="24"/>
        </w:rPr>
        <w:t>władzę pochodzącą od Chrystusa. Być KAPŁANEM oznacza sprawować funkcję lub urząd.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090">
        <w:rPr>
          <w:rFonts w:ascii="Times New Roman" w:hAnsi="Times New Roman" w:cs="Times New Roman"/>
          <w:sz w:val="24"/>
          <w:szCs w:val="24"/>
        </w:rPr>
        <w:t>Przez święcenia kapłan otrzymuje określoną moc i zostaje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090">
        <w:rPr>
          <w:rFonts w:ascii="Times New Roman" w:hAnsi="Times New Roman" w:cs="Times New Roman"/>
          <w:sz w:val="24"/>
          <w:szCs w:val="24"/>
        </w:rPr>
        <w:t>posłany do braci i sióstr w wierze.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89F3E" w14:textId="77777777" w:rsidR="00D662C7" w:rsidRDefault="00D662C7" w:rsidP="00D662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Sakrament małżeństwa</w:t>
      </w:r>
    </w:p>
    <w:p w14:paraId="3B020FF9" w14:textId="77777777" w:rsidR="00D662C7" w:rsidRPr="00054F6B" w:rsidRDefault="00D662C7" w:rsidP="00D662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F6B">
        <w:rPr>
          <w:rFonts w:ascii="Times New Roman" w:hAnsi="Times New Roman" w:cs="Times New Roman"/>
          <w:sz w:val="24"/>
          <w:szCs w:val="24"/>
        </w:rPr>
        <w:t>SAKRAMENT małżeństwa zostaje zawarty wtedy, gdy mężczyzna i kobieta złożą przed Bogiem i Kościołem przyrzeczenie, które przyjęte i potwierdzone przez Boga dopełni się przez ich cielesne zjednoczenie. Ponieważ sam Bóg wiąże sakramentalny węzeł małżeński, łączy on parę aż do śmierci jednego z małżonków.</w:t>
      </w:r>
    </w:p>
    <w:p w14:paraId="592BA670" w14:textId="77777777" w:rsidR="00D662C7" w:rsidRDefault="00D662C7" w:rsidP="00D662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9CEE80" w14:textId="77777777" w:rsidR="00D662C7" w:rsidRDefault="00D662C7" w:rsidP="00D662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wykonujemy ćwiczenie w podręczniku uzupełniając słowa przysięgi małżeńskiej. (miłość, wierność, uczciwość)</w:t>
      </w:r>
    </w:p>
    <w:p w14:paraId="2C67D440" w14:textId="77777777" w:rsidR="00C10006" w:rsidRPr="00C10006" w:rsidRDefault="00C10006" w:rsidP="00D66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06">
        <w:rPr>
          <w:rFonts w:ascii="Times New Roman" w:hAnsi="Times New Roman" w:cs="Times New Roman"/>
          <w:sz w:val="24"/>
          <w:szCs w:val="24"/>
        </w:rPr>
        <w:t xml:space="preserve">Następnie w naszym podręczniku pod tematem 54 (niestety nie wiem jaka strona, bo nie mam podręcznika) próbujemy wykonać dwa zadania: Przyklejamy obrazki wydarzeń z życia Jezusa i wydarzeń liturgicznych przypisując je do konkretnych dni. A w drugim przyklejamy naklejki z tradycjami wielkanocnymi. </w:t>
      </w:r>
    </w:p>
    <w:p w14:paraId="77EF2EB8" w14:textId="2DE049A6" w:rsidR="00D662C7" w:rsidRDefault="00D662C7" w:rsidP="00D662C7">
      <w:pPr>
        <w:pStyle w:val="NormalnyWeb"/>
        <w:spacing w:after="360" w:afterAutospacing="0" w:line="360" w:lineRule="auto"/>
        <w:rPr>
          <w:b/>
          <w:color w:val="000000"/>
          <w:shd w:val="clear" w:color="auto" w:fill="FFFFFF"/>
        </w:rPr>
      </w:pPr>
      <w:r w:rsidRPr="00D662C7">
        <w:rPr>
          <w:b/>
          <w:color w:val="000000"/>
          <w:shd w:val="clear" w:color="auto" w:fill="FFFFFF"/>
        </w:rPr>
        <w:t>Język angielski</w:t>
      </w:r>
    </w:p>
    <w:p w14:paraId="1250246A" w14:textId="77777777" w:rsidR="00D662C7" w:rsidRPr="00D662C7" w:rsidRDefault="00D662C7" w:rsidP="00D662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2C7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D662C7">
        <w:rPr>
          <w:rFonts w:ascii="Times New Roman" w:hAnsi="Times New Roman" w:cs="Times New Roman"/>
          <w:sz w:val="24"/>
          <w:szCs w:val="24"/>
          <w:lang w:val="en-US"/>
        </w:rPr>
        <w:t xml:space="preserve"> My pets. It likes … . </w:t>
      </w:r>
      <w:r w:rsidRPr="00D662C7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D662C7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D6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C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662C7">
        <w:rPr>
          <w:rFonts w:ascii="Times New Roman" w:hAnsi="Times New Roman" w:cs="Times New Roman"/>
          <w:sz w:val="24"/>
          <w:szCs w:val="24"/>
        </w:rPr>
        <w:t xml:space="preserve"> … . Moje ulubione zwierzątka domowe. Ono lubi … . Ono nie lubi … .</w:t>
      </w:r>
    </w:p>
    <w:p w14:paraId="2791AC62" w14:textId="77777777" w:rsidR="00D662C7" w:rsidRPr="00D662C7" w:rsidRDefault="00D662C7" w:rsidP="00D6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C7">
        <w:rPr>
          <w:rFonts w:ascii="Times New Roman" w:hAnsi="Times New Roman" w:cs="Times New Roman"/>
          <w:sz w:val="24"/>
          <w:szCs w:val="24"/>
        </w:rPr>
        <w:t>1. Napisać w zeszycie 6 produktów spożywczy</w:t>
      </w:r>
      <w:bookmarkStart w:id="0" w:name="_GoBack"/>
      <w:bookmarkEnd w:id="0"/>
      <w:r w:rsidRPr="00D662C7">
        <w:rPr>
          <w:rFonts w:ascii="Times New Roman" w:hAnsi="Times New Roman" w:cs="Times New Roman"/>
          <w:sz w:val="24"/>
          <w:szCs w:val="24"/>
        </w:rPr>
        <w:t xml:space="preserve">ch z tłumaczeniem ( ćw. 2 str. 59, słowniczek obrazkowy – str. 114)  np.: </w:t>
      </w:r>
      <w:proofErr w:type="spellStart"/>
      <w:r w:rsidRPr="00D662C7">
        <w:rPr>
          <w:rFonts w:ascii="Times New Roman" w:hAnsi="Times New Roman" w:cs="Times New Roman"/>
          <w:sz w:val="24"/>
          <w:szCs w:val="24"/>
        </w:rPr>
        <w:t>carrots</w:t>
      </w:r>
      <w:proofErr w:type="spellEnd"/>
      <w:r w:rsidRPr="00D662C7">
        <w:rPr>
          <w:rFonts w:ascii="Times New Roman" w:hAnsi="Times New Roman" w:cs="Times New Roman"/>
          <w:sz w:val="24"/>
          <w:szCs w:val="24"/>
        </w:rPr>
        <w:t xml:space="preserve"> – marchewki</w:t>
      </w:r>
    </w:p>
    <w:p w14:paraId="1A8EF615" w14:textId="77777777" w:rsidR="00D662C7" w:rsidRPr="00D662C7" w:rsidRDefault="00D662C7" w:rsidP="00D6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C7">
        <w:rPr>
          <w:rFonts w:ascii="Times New Roman" w:hAnsi="Times New Roman" w:cs="Times New Roman"/>
          <w:sz w:val="24"/>
          <w:szCs w:val="24"/>
        </w:rPr>
        <w:t xml:space="preserve">2. Napisać 2 zdania według wzoru np.: It </w:t>
      </w:r>
      <w:proofErr w:type="spellStart"/>
      <w:r w:rsidRPr="00D662C7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D662C7">
        <w:rPr>
          <w:rFonts w:ascii="Times New Roman" w:hAnsi="Times New Roman" w:cs="Times New Roman"/>
          <w:sz w:val="24"/>
          <w:szCs w:val="24"/>
        </w:rPr>
        <w:t xml:space="preserve"> … . Ono lubi … .(ćw.2 str.59 – punkty 1,2)</w:t>
      </w:r>
    </w:p>
    <w:p w14:paraId="79834C3B" w14:textId="77777777" w:rsidR="00D662C7" w:rsidRPr="00D662C7" w:rsidRDefault="00D662C7" w:rsidP="00D662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2C7">
        <w:rPr>
          <w:rFonts w:ascii="Times New Roman" w:hAnsi="Times New Roman" w:cs="Times New Roman"/>
          <w:sz w:val="24"/>
          <w:szCs w:val="24"/>
        </w:rPr>
        <w:t xml:space="preserve">3. Napisać 2 zdania według wzoru np.: It </w:t>
      </w:r>
      <w:proofErr w:type="spellStart"/>
      <w:r w:rsidRPr="00D662C7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D6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2C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662C7">
        <w:rPr>
          <w:rFonts w:ascii="Times New Roman" w:hAnsi="Times New Roman" w:cs="Times New Roman"/>
          <w:sz w:val="24"/>
          <w:szCs w:val="24"/>
        </w:rPr>
        <w:t>… . Ono nie lubi … .(ćw.2 str.59 – punkty 3,4)</w:t>
      </w:r>
    </w:p>
    <w:p w14:paraId="79321B59" w14:textId="77777777" w:rsidR="00D662C7" w:rsidRPr="00D662C7" w:rsidRDefault="00D662C7" w:rsidP="00D662C7">
      <w:pPr>
        <w:pStyle w:val="NormalnyWeb"/>
        <w:spacing w:after="0" w:afterAutospacing="0" w:line="360" w:lineRule="auto"/>
        <w:rPr>
          <w:b/>
          <w:color w:val="000000"/>
          <w:shd w:val="clear" w:color="auto" w:fill="FFFFFF"/>
        </w:rPr>
      </w:pPr>
    </w:p>
    <w:sectPr w:rsidR="00D662C7" w:rsidRPr="00D6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681445"/>
    <w:rsid w:val="00703AF3"/>
    <w:rsid w:val="009C56B2"/>
    <w:rsid w:val="009E747A"/>
    <w:rsid w:val="00A07CC2"/>
    <w:rsid w:val="00C10006"/>
    <w:rsid w:val="00CD4FFF"/>
    <w:rsid w:val="00CD608F"/>
    <w:rsid w:val="00D27B0F"/>
    <w:rsid w:val="00D662C7"/>
    <w:rsid w:val="00E14F0A"/>
    <w:rsid w:val="00E56F5D"/>
    <w:rsid w:val="00EA7B8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2020-04-17T10:54:00Z</dcterms:created>
  <dcterms:modified xsi:type="dcterms:W3CDTF">2020-04-17T10:57:00Z</dcterms:modified>
</cp:coreProperties>
</file>