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9C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41359B">
        <w:rPr>
          <w:rFonts w:ascii="Times New Roman" w:hAnsi="Times New Roman" w:cs="Times New Roman"/>
          <w:b/>
          <w:sz w:val="24"/>
          <w:szCs w:val="24"/>
        </w:rPr>
        <w:t>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371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F73371">
        <w:rPr>
          <w:rFonts w:ascii="Times New Roman" w:hAnsi="Times New Roman" w:cs="Times New Roman"/>
          <w:b/>
          <w:sz w:val="24"/>
          <w:szCs w:val="24"/>
        </w:rPr>
        <w:t>6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C7EEA" w:rsidRPr="009C7EEA" w:rsidRDefault="009C7EEA" w:rsidP="003338CD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A52DA0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F73371" w:rsidRDefault="00F73371" w:rsidP="00F73371">
      <w:pPr>
        <w:rPr>
          <w:rFonts w:ascii="Times New Roman" w:hAnsi="Times New Roman" w:cs="Times New Roman"/>
          <w:sz w:val="24"/>
          <w:szCs w:val="24"/>
        </w:rPr>
      </w:pPr>
      <w:r w:rsidRPr="00F7337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2E766B">
        <w:rPr>
          <w:rFonts w:ascii="Times New Roman" w:hAnsi="Times New Roman" w:cs="Times New Roman"/>
          <w:sz w:val="24"/>
          <w:szCs w:val="24"/>
        </w:rPr>
        <w:t>owoczes</w:t>
      </w:r>
      <w:r>
        <w:rPr>
          <w:rFonts w:ascii="Times New Roman" w:hAnsi="Times New Roman" w:cs="Times New Roman"/>
          <w:sz w:val="24"/>
          <w:szCs w:val="24"/>
        </w:rPr>
        <w:t>ne formy realizacji artystycznej.</w:t>
      </w:r>
    </w:p>
    <w:p w:rsidR="00F73371" w:rsidRDefault="00F73371" w:rsidP="00F73371">
      <w:pPr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hAnsi="Times New Roman" w:cs="Times New Roman"/>
          <w:b/>
          <w:sz w:val="24"/>
          <w:szCs w:val="24"/>
        </w:rPr>
        <w:t>Happening</w:t>
      </w:r>
      <w:r w:rsidRPr="00FC3A2A">
        <w:rPr>
          <w:rFonts w:ascii="Times New Roman" w:hAnsi="Times New Roman" w:cs="Times New Roman"/>
          <w:sz w:val="24"/>
          <w:szCs w:val="24"/>
        </w:rPr>
        <w:t xml:space="preserve">  – odbywa się w danym miejscu i czasie, nie można go powtórzyć. Artysta współtworzy z odbiorcami ciąg zdarzeń przypominających widowisko teatralne, często towarzyszy temu muzyka lub projekcja filmu.</w:t>
      </w:r>
    </w:p>
    <w:p w:rsidR="00F73371" w:rsidRDefault="00F73371" w:rsidP="00F73371">
      <w:pPr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hAnsi="Times New Roman" w:cs="Times New Roman"/>
          <w:b/>
          <w:sz w:val="24"/>
          <w:szCs w:val="24"/>
        </w:rPr>
        <w:t>Performance</w:t>
      </w:r>
      <w:r w:rsidRPr="00FC3A2A">
        <w:rPr>
          <w:rFonts w:ascii="Times New Roman" w:hAnsi="Times New Roman" w:cs="Times New Roman"/>
          <w:sz w:val="24"/>
          <w:szCs w:val="24"/>
        </w:rPr>
        <w:t xml:space="preserve"> jest podobny do happeningu – artysta występuje przed publicznością, prezentując swe działania artystyczne. Widzowie są jednak biernymi obserwatorami – nie biorą udziału w działaniach artysty.</w:t>
      </w:r>
    </w:p>
    <w:p w:rsidR="00F73371" w:rsidRDefault="00F73371" w:rsidP="00F73371">
      <w:pPr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hAnsi="Times New Roman" w:cs="Times New Roman"/>
          <w:b/>
          <w:sz w:val="24"/>
          <w:szCs w:val="24"/>
        </w:rPr>
        <w:t xml:space="preserve">Environment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3A2A">
        <w:rPr>
          <w:rFonts w:ascii="Times New Roman" w:hAnsi="Times New Roman" w:cs="Times New Roman"/>
          <w:sz w:val="24"/>
          <w:szCs w:val="24"/>
        </w:rPr>
        <w:t xml:space="preserve">to słowo, które w języku angielskim oznacza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C3A2A">
        <w:rPr>
          <w:rFonts w:ascii="Times New Roman" w:hAnsi="Times New Roman" w:cs="Times New Roman"/>
          <w:sz w:val="24"/>
          <w:szCs w:val="24"/>
        </w:rPr>
        <w:t>otoczenie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C3A2A">
        <w:rPr>
          <w:rFonts w:ascii="Times New Roman" w:hAnsi="Times New Roman" w:cs="Times New Roman"/>
          <w:sz w:val="24"/>
          <w:szCs w:val="24"/>
        </w:rPr>
        <w:t>. O ile performance możemy porównać do swego rodzaju przedstawienia teatralnego, o tyle environment możemy porównać do samej scenografii. Widz może obejrzeć ją z pewnej odległości albo wejść do środka. Artysta aranżuje określone otoczenie – elementy plastyczne mogą otaczać odbiorcę ze wszystkich stron, może się on nawet znaleźć wewnątrz dzieła.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371" w:rsidRDefault="00F73371" w:rsidP="00F73371">
      <w:pPr>
        <w:rPr>
          <w:rFonts w:ascii="Times New Roman" w:hAnsi="Times New Roman" w:cs="Times New Roman"/>
          <w:sz w:val="24"/>
          <w:szCs w:val="24"/>
        </w:rPr>
      </w:pPr>
      <w:r w:rsidRPr="00FC3A2A">
        <w:rPr>
          <w:rFonts w:ascii="Times New Roman" w:hAnsi="Times New Roman" w:cs="Times New Roman"/>
          <w:sz w:val="24"/>
          <w:szCs w:val="24"/>
        </w:rPr>
        <w:t xml:space="preserve">Sztuka wideo zwana </w:t>
      </w:r>
      <w:r w:rsidRPr="002E766B">
        <w:rPr>
          <w:rFonts w:ascii="Times New Roman" w:hAnsi="Times New Roman" w:cs="Times New Roman"/>
          <w:b/>
          <w:sz w:val="24"/>
          <w:szCs w:val="24"/>
        </w:rPr>
        <w:t>video art</w:t>
      </w:r>
      <w:r w:rsidRPr="00FC3A2A">
        <w:rPr>
          <w:rFonts w:ascii="Times New Roman" w:hAnsi="Times New Roman" w:cs="Times New Roman"/>
          <w:sz w:val="24"/>
          <w:szCs w:val="24"/>
        </w:rPr>
        <w:t xml:space="preserve"> wykorzystuje do działań artystycznych filmową i telewizyjną technikę utrwalania i przekazywania obrazu. Możliwości, jakie daje, są bardzo duże – artyści tworzą specjalne filmy, często udoskonalane technikami cyfrowymi, które następnie prezentują na ekranie jednego lub wielu odbiorników telewizyjnych.</w:t>
      </w:r>
    </w:p>
    <w:p w:rsidR="00F73371" w:rsidRDefault="00F73371" w:rsidP="00F7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C3A2A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nie dla chętnych. Zaproponuj </w:t>
      </w:r>
      <w:r w:rsidRPr="00FC3A2A">
        <w:rPr>
          <w:rFonts w:ascii="Times New Roman" w:hAnsi="Times New Roman" w:cs="Times New Roman"/>
          <w:sz w:val="24"/>
          <w:szCs w:val="24"/>
        </w:rPr>
        <w:t xml:space="preserve"> przygotowanie przez uczniów</w:t>
      </w:r>
      <w:r>
        <w:rPr>
          <w:rFonts w:ascii="Times New Roman" w:hAnsi="Times New Roman" w:cs="Times New Roman"/>
          <w:sz w:val="24"/>
          <w:szCs w:val="24"/>
        </w:rPr>
        <w:t xml:space="preserve"> klasy </w:t>
      </w:r>
      <w:r w:rsidRPr="00FC3A2A">
        <w:rPr>
          <w:rFonts w:ascii="Times New Roman" w:hAnsi="Times New Roman" w:cs="Times New Roman"/>
          <w:sz w:val="24"/>
          <w:szCs w:val="24"/>
        </w:rPr>
        <w:t xml:space="preserve"> happen</w:t>
      </w:r>
      <w:r>
        <w:rPr>
          <w:rFonts w:ascii="Times New Roman" w:hAnsi="Times New Roman" w:cs="Times New Roman"/>
          <w:sz w:val="24"/>
          <w:szCs w:val="24"/>
        </w:rPr>
        <w:t>ingu. Napisz na czy miałby polegać działania twórcy i odbiorcy.</w:t>
      </w:r>
    </w:p>
    <w:p w:rsidR="00F73371" w:rsidRPr="00FC3A2A" w:rsidRDefault="00F73371" w:rsidP="00F73371">
      <w:pPr>
        <w:rPr>
          <w:rFonts w:ascii="Times New Roman" w:hAnsi="Times New Roman" w:cs="Times New Roman"/>
          <w:sz w:val="24"/>
          <w:szCs w:val="24"/>
        </w:rPr>
      </w:pPr>
    </w:p>
    <w:p w:rsidR="0041359B" w:rsidRPr="0041359B" w:rsidRDefault="0041359B" w:rsidP="00F7337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F73371" w:rsidRPr="00F73371" w:rsidRDefault="00361DB2" w:rsidP="00F7337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="00F73371" w:rsidRPr="00F73371">
        <w:rPr>
          <w:rFonts w:ascii="Times New Roman" w:hAnsi="Times New Roman" w:cs="Times New Roman"/>
          <w:sz w:val="24"/>
          <w:szCs w:val="24"/>
        </w:rPr>
        <w:t>Trening ABS</w:t>
      </w:r>
      <w:r w:rsidR="00F73371">
        <w:rPr>
          <w:rFonts w:ascii="Times New Roman" w:hAnsi="Times New Roman" w:cs="Times New Roman"/>
          <w:sz w:val="24"/>
          <w:szCs w:val="24"/>
        </w:rPr>
        <w:t xml:space="preserve"> </w:t>
      </w:r>
      <w:r w:rsidR="00F73371" w:rsidRPr="00F73371">
        <w:rPr>
          <w:rFonts w:ascii="Times New Roman" w:hAnsi="Times New Roman" w:cs="Times New Roman"/>
          <w:sz w:val="24"/>
          <w:szCs w:val="24"/>
        </w:rPr>
        <w:t>-</w:t>
      </w:r>
      <w:r w:rsidR="00F73371">
        <w:rPr>
          <w:rFonts w:ascii="Times New Roman" w:hAnsi="Times New Roman" w:cs="Times New Roman"/>
          <w:sz w:val="24"/>
          <w:szCs w:val="24"/>
        </w:rPr>
        <w:t xml:space="preserve"> </w:t>
      </w:r>
      <w:r w:rsidR="00F73371" w:rsidRPr="00F73371">
        <w:rPr>
          <w:rFonts w:ascii="Times New Roman" w:hAnsi="Times New Roman" w:cs="Times New Roman"/>
          <w:sz w:val="24"/>
          <w:szCs w:val="24"/>
        </w:rPr>
        <w:t>wzmacnianie mięśni brzucha</w:t>
      </w:r>
      <w:r w:rsidR="00F73371">
        <w:rPr>
          <w:rFonts w:ascii="Times New Roman" w:hAnsi="Times New Roman" w:cs="Times New Roman"/>
          <w:sz w:val="24"/>
          <w:szCs w:val="24"/>
        </w:rPr>
        <w:t>.</w:t>
      </w:r>
    </w:p>
    <w:p w:rsidR="00F73371" w:rsidRPr="00F73371" w:rsidRDefault="00F73371" w:rsidP="00F7337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73371"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7" w:history="1">
        <w:r w:rsidRPr="00F73371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https://ewf.h1.pl/student/?token=KxUjYTxYfgaJh1iEcv0VJm04MY0IxN5zxFeHBDAfMGDoJA2uQT</w:t>
        </w:r>
      </w:hyperlink>
    </w:p>
    <w:p w:rsidR="00F73371" w:rsidRPr="00F73371" w:rsidRDefault="00F73371" w:rsidP="00F73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F73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F73371" w:rsidRDefault="00F73371" w:rsidP="00F73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371" w:rsidRPr="00F73371" w:rsidRDefault="000F008E" w:rsidP="00F73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8E">
        <w:rPr>
          <w:rFonts w:ascii="Times New Roman" w:hAnsi="Times New Roman" w:cs="Times New Roman"/>
          <w:b/>
          <w:sz w:val="24"/>
          <w:szCs w:val="24"/>
        </w:rPr>
        <w:t>Temat:</w:t>
      </w:r>
      <w:r w:rsidRPr="000F008E">
        <w:rPr>
          <w:rFonts w:ascii="Times New Roman" w:hAnsi="Times New Roman" w:cs="Times New Roman"/>
          <w:sz w:val="24"/>
          <w:szCs w:val="24"/>
        </w:rPr>
        <w:t xml:space="preserve"> </w:t>
      </w:r>
      <w:r w:rsidR="00F73371" w:rsidRPr="00F73371">
        <w:rPr>
          <w:rFonts w:ascii="Times New Roman" w:hAnsi="Times New Roman" w:cs="Times New Roman"/>
          <w:sz w:val="24"/>
          <w:szCs w:val="24"/>
        </w:rPr>
        <w:t>Zamach majowy i rządy sanacji. Gospodarka II Rzeczpospolitej.</w:t>
      </w:r>
    </w:p>
    <w:p w:rsidR="00823B16" w:rsidRPr="00F73371" w:rsidRDefault="00823B16" w:rsidP="00F73371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AD54AF" w:rsidRPr="00F73371" w:rsidRDefault="00AD54AF" w:rsidP="00AD54A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1359B" w:rsidRDefault="0041359B" w:rsidP="00274483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05078" w:rsidRDefault="003338CD" w:rsidP="00E05078">
      <w:r w:rsidRPr="003338CD">
        <w:rPr>
          <w:rFonts w:ascii="Times New Roman" w:hAnsi="Times New Roman" w:cs="Times New Roman"/>
          <w:b/>
          <w:sz w:val="24"/>
          <w:szCs w:val="24"/>
        </w:rPr>
        <w:t>Temat:</w:t>
      </w:r>
      <w:r w:rsidRPr="003338CD">
        <w:rPr>
          <w:rFonts w:ascii="Times New Roman" w:hAnsi="Times New Roman" w:cs="Times New Roman"/>
          <w:sz w:val="24"/>
          <w:szCs w:val="24"/>
        </w:rPr>
        <w:t xml:space="preserve"> </w:t>
      </w:r>
      <w:r w:rsidR="00DE2EDA">
        <w:rPr>
          <w:rFonts w:ascii="Times New Roman" w:hAnsi="Times New Roman" w:cs="Times New Roman"/>
          <w:sz w:val="24"/>
          <w:szCs w:val="24"/>
        </w:rPr>
        <w:t xml:space="preserve">Objętość </w:t>
      </w:r>
      <w:bookmarkStart w:id="0" w:name="_GoBack"/>
      <w:bookmarkEnd w:id="0"/>
      <w:r w:rsidR="00E05078" w:rsidRPr="00E05078">
        <w:rPr>
          <w:rFonts w:ascii="Times New Roman" w:hAnsi="Times New Roman" w:cs="Times New Roman"/>
          <w:sz w:val="24"/>
          <w:szCs w:val="24"/>
        </w:rPr>
        <w:t>graniastosłupa - zadania.</w:t>
      </w:r>
    </w:p>
    <w:p w:rsidR="00F73371" w:rsidRPr="003B4552" w:rsidRDefault="00F73371" w:rsidP="00274483">
      <w:pPr>
        <w:spacing w:after="480"/>
        <w:rPr>
          <w:rFonts w:ascii="Times New Roman" w:hAnsi="Times New Roman" w:cs="Times New Roman"/>
          <w:sz w:val="24"/>
          <w:szCs w:val="24"/>
        </w:rPr>
      </w:pPr>
    </w:p>
    <w:p w:rsidR="0041359B" w:rsidRPr="003B4552" w:rsidRDefault="0041359B" w:rsidP="001824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4552">
        <w:rPr>
          <w:rFonts w:ascii="Times New Roman" w:hAnsi="Times New Roman" w:cs="Times New Roman"/>
          <w:b/>
          <w:sz w:val="24"/>
          <w:szCs w:val="24"/>
        </w:rPr>
        <w:lastRenderedPageBreak/>
        <w:t>Chemia</w:t>
      </w:r>
    </w:p>
    <w:p w:rsidR="00E05078" w:rsidRPr="009268D3" w:rsidRDefault="00E05078" w:rsidP="00E05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268D3">
        <w:rPr>
          <w:rFonts w:ascii="Times New Roman" w:hAnsi="Times New Roman" w:cs="Times New Roman"/>
          <w:b/>
          <w:sz w:val="24"/>
          <w:szCs w:val="24"/>
        </w:rPr>
        <w:t>Co to są zasady?</w:t>
      </w:r>
    </w:p>
    <w:p w:rsidR="00E05078" w:rsidRPr="00FA1ECC" w:rsidRDefault="00E05078" w:rsidP="00E05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5078" w:rsidRDefault="00E05078" w:rsidP="00F00B34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Instrukcja dla ucznia:</w:t>
      </w:r>
      <w:r>
        <w:rPr>
          <w:rFonts w:ascii="Times New Roman" w:hAnsi="Times New Roman" w:cs="Times New Roman"/>
          <w:sz w:val="24"/>
          <w:szCs w:val="24"/>
        </w:rPr>
        <w:t xml:space="preserve"> Drogi uczniu na dzisiejszej lekcji dowiesz się, które wodorotlenki zaliczamy do zasad oraz jakie są sposoby otrzymywania zasad. Pomocny w zrozumieniu będzie film zamieszczony na linku. Zapisz w zeszycie definicję zasad oraz przykładowe reakcje zamieszczone na filmie. </w:t>
      </w:r>
    </w:p>
    <w:p w:rsidR="00E05078" w:rsidRDefault="00E05078" w:rsidP="00F00B34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domowa: </w:t>
      </w:r>
      <w:r>
        <w:rPr>
          <w:rFonts w:ascii="Times New Roman" w:hAnsi="Times New Roman" w:cs="Times New Roman"/>
          <w:sz w:val="24"/>
          <w:szCs w:val="24"/>
        </w:rPr>
        <w:t>Co to jest zasada amonowa? – odpowiedź na pytanie zapisz w zeszycie.</w:t>
      </w:r>
    </w:p>
    <w:p w:rsidR="00E05078" w:rsidRDefault="00E05078" w:rsidP="00E05078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078" w:rsidRPr="00995823" w:rsidRDefault="00E05078" w:rsidP="00E05078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BE4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E43800">
        <w:rPr>
          <w:lang w:val="en-US"/>
        </w:rPr>
        <w:t xml:space="preserve"> </w:t>
      </w:r>
      <w:r w:rsidRPr="00D42C56">
        <w:rPr>
          <w:color w:val="0000FF"/>
          <w:u w:val="single"/>
          <w:lang w:val="en-US"/>
        </w:rPr>
        <w:t>https://www.youtube.com/watch?v=7E1IxGAWxOs</w:t>
      </w:r>
    </w:p>
    <w:p w:rsidR="00274483" w:rsidRDefault="00274483" w:rsidP="009C7EEA">
      <w:pPr>
        <w:spacing w:after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E45" w:rsidRPr="003B4552" w:rsidRDefault="00025E45" w:rsidP="00F00B34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52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00B34" w:rsidRPr="00F00B34" w:rsidRDefault="00F00B34" w:rsidP="00F00B34">
      <w:pPr>
        <w:pStyle w:val="Nagwek4"/>
        <w:spacing w:after="360" w:afterAutospacing="0" w:line="360" w:lineRule="auto"/>
        <w:rPr>
          <w:b w:val="0"/>
        </w:rPr>
      </w:pPr>
      <w:r w:rsidRPr="009529FF">
        <w:t>Temat:</w:t>
      </w:r>
      <w:r w:rsidRPr="00F00B34">
        <w:rPr>
          <w:b w:val="0"/>
        </w:rPr>
        <w:t xml:space="preserve"> Mitologiczne inspiracje. Agata Christie „Dwanaście prac Herkulesa”.</w:t>
      </w:r>
    </w:p>
    <w:p w:rsidR="00F00B34" w:rsidRDefault="00F00B34" w:rsidP="00F00B34">
      <w:pPr>
        <w:pStyle w:val="NormalnyWeb"/>
        <w:spacing w:before="0" w:beforeAutospacing="0" w:after="0" w:afterAutospacing="0" w:line="360" w:lineRule="auto"/>
      </w:pPr>
      <w:r>
        <w:t>1. Przypomnienie informacji z mitologii o Herkulesie.</w:t>
      </w:r>
    </w:p>
    <w:p w:rsidR="00F00B34" w:rsidRDefault="00F00B34" w:rsidP="00F00B34">
      <w:pPr>
        <w:pStyle w:val="NormalnyWeb"/>
        <w:spacing w:before="0" w:beforeAutospacing="0" w:after="0" w:afterAutospacing="0" w:line="360" w:lineRule="auto"/>
      </w:pPr>
      <w:r>
        <w:t xml:space="preserve">2. Zapoznanie się z fragmentem utworu pt. „Dwanaście prac Herkulesa” – podręcznik </w:t>
      </w:r>
    </w:p>
    <w:p w:rsidR="00F00B34" w:rsidRPr="00094097" w:rsidRDefault="00F00B34" w:rsidP="00F00B34">
      <w:pPr>
        <w:pStyle w:val="NormalnyWeb"/>
        <w:spacing w:before="0" w:beforeAutospacing="0" w:after="0" w:afterAutospacing="0" w:line="360" w:lineRule="auto"/>
      </w:pPr>
      <w:r>
        <w:t>str. 228.</w:t>
      </w:r>
    </w:p>
    <w:p w:rsidR="00F00B34" w:rsidRPr="00F00B34" w:rsidRDefault="00F00B34" w:rsidP="00F00B34">
      <w:pPr>
        <w:rPr>
          <w:sz w:val="16"/>
          <w:szCs w:val="16"/>
        </w:rPr>
      </w:pPr>
    </w:p>
    <w:p w:rsidR="009C7EEA" w:rsidRPr="00F00B34" w:rsidRDefault="009C7EEA" w:rsidP="00025E4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25E45" w:rsidRPr="00DE2EDA" w:rsidRDefault="00025E45" w:rsidP="009529FF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  <w:r w:rsidRPr="00DE2EDA">
        <w:rPr>
          <w:rFonts w:ascii="Times New Roman" w:hAnsi="Times New Roman"/>
          <w:b/>
          <w:sz w:val="24"/>
          <w:szCs w:val="24"/>
          <w:lang w:val="en-US"/>
        </w:rPr>
        <w:t>Język angielski</w:t>
      </w:r>
    </w:p>
    <w:p w:rsidR="00025E45" w:rsidRPr="00DE2EDA" w:rsidRDefault="00025E45" w:rsidP="00025E4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00B34" w:rsidRPr="009529FF" w:rsidRDefault="00F95A94" w:rsidP="009529F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9529FF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95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B34" w:rsidRPr="009529FF">
        <w:rPr>
          <w:rFonts w:ascii="Times New Roman" w:hAnsi="Times New Roman" w:cs="Times New Roman"/>
          <w:sz w:val="24"/>
          <w:szCs w:val="24"/>
          <w:lang w:val="en-US"/>
        </w:rPr>
        <w:t>The structure „be going to”</w:t>
      </w:r>
      <w:r w:rsidR="009529FF" w:rsidRPr="009529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0B34" w:rsidRPr="0095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B34" w:rsidRPr="009529FF">
        <w:rPr>
          <w:rFonts w:ascii="Times New Roman" w:hAnsi="Times New Roman" w:cs="Times New Roman"/>
          <w:sz w:val="24"/>
          <w:szCs w:val="24"/>
        </w:rPr>
        <w:t>Konstrukcja „zamierzać”</w:t>
      </w:r>
      <w:r w:rsidR="009529FF">
        <w:rPr>
          <w:rFonts w:ascii="Times New Roman" w:hAnsi="Times New Roman" w:cs="Times New Roman"/>
          <w:sz w:val="24"/>
          <w:szCs w:val="24"/>
        </w:rPr>
        <w:t>.</w:t>
      </w:r>
    </w:p>
    <w:p w:rsidR="00F00B34" w:rsidRPr="009529FF" w:rsidRDefault="00F00B34" w:rsidP="0095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9FF">
        <w:rPr>
          <w:rFonts w:ascii="Times New Roman" w:hAnsi="Times New Roman" w:cs="Times New Roman"/>
          <w:sz w:val="24"/>
          <w:szCs w:val="24"/>
        </w:rPr>
        <w:t>Instrukcja dla ucznia: Podręcznik str. 78, zeszyt ćwiczeń str. 46</w:t>
      </w:r>
    </w:p>
    <w:p w:rsidR="00F00B34" w:rsidRPr="009529FF" w:rsidRDefault="00F00B34" w:rsidP="00952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1DB2" w:rsidRPr="00274483" w:rsidRDefault="00361DB2" w:rsidP="00F00B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B460D" w:rsidRPr="00F95A94" w:rsidRDefault="009B460D" w:rsidP="009B460D">
      <w:pPr>
        <w:rPr>
          <w:rFonts w:ascii="Times New Roman" w:hAnsi="Times New Roman" w:cs="Times New Roman"/>
          <w:sz w:val="24"/>
          <w:szCs w:val="24"/>
        </w:rPr>
      </w:pPr>
    </w:p>
    <w:p w:rsidR="00025E45" w:rsidRPr="00F95A94" w:rsidRDefault="00025E45" w:rsidP="009B460D">
      <w:pPr>
        <w:rPr>
          <w:rFonts w:ascii="Times New Roman" w:hAnsi="Times New Roman"/>
          <w:b/>
          <w:sz w:val="24"/>
          <w:szCs w:val="24"/>
        </w:rPr>
      </w:pPr>
    </w:p>
    <w:p w:rsidR="00025E45" w:rsidRPr="00F95A94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E45" w:rsidRPr="00F95A94" w:rsidRDefault="00025E45" w:rsidP="004135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9B" w:rsidRPr="00F95A94" w:rsidRDefault="0041359B" w:rsidP="004135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359B" w:rsidRPr="00F95A94" w:rsidSect="00AE77D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5F" w:rsidRDefault="00FA175F" w:rsidP="003D6DDC">
      <w:pPr>
        <w:spacing w:after="0" w:line="240" w:lineRule="auto"/>
      </w:pPr>
      <w:r>
        <w:separator/>
      </w:r>
    </w:p>
  </w:endnote>
  <w:endnote w:type="continuationSeparator" w:id="0">
    <w:p w:rsidR="00FA175F" w:rsidRDefault="00FA175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5F" w:rsidRDefault="00FA175F" w:rsidP="003D6DDC">
      <w:pPr>
        <w:spacing w:after="0" w:line="240" w:lineRule="auto"/>
      </w:pPr>
      <w:r>
        <w:separator/>
      </w:r>
    </w:p>
  </w:footnote>
  <w:footnote w:type="continuationSeparator" w:id="0">
    <w:p w:rsidR="00FA175F" w:rsidRDefault="00FA175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C63"/>
    <w:multiLevelType w:val="hybridMultilevel"/>
    <w:tmpl w:val="D4B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16D08"/>
    <w:multiLevelType w:val="multilevel"/>
    <w:tmpl w:val="1648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5873"/>
    <w:rsid w:val="00017D0D"/>
    <w:rsid w:val="00025E45"/>
    <w:rsid w:val="000F008E"/>
    <w:rsid w:val="000F53B6"/>
    <w:rsid w:val="00116FD7"/>
    <w:rsid w:val="001824DF"/>
    <w:rsid w:val="001A4CE7"/>
    <w:rsid w:val="001B72D4"/>
    <w:rsid w:val="002115D7"/>
    <w:rsid w:val="0022734E"/>
    <w:rsid w:val="00274483"/>
    <w:rsid w:val="00281D1A"/>
    <w:rsid w:val="003338CD"/>
    <w:rsid w:val="00361DB2"/>
    <w:rsid w:val="00370180"/>
    <w:rsid w:val="003B4552"/>
    <w:rsid w:val="003C08B9"/>
    <w:rsid w:val="003D6DDC"/>
    <w:rsid w:val="003F72BB"/>
    <w:rsid w:val="0041359B"/>
    <w:rsid w:val="00424921"/>
    <w:rsid w:val="00470177"/>
    <w:rsid w:val="00486F23"/>
    <w:rsid w:val="00535B28"/>
    <w:rsid w:val="005B5886"/>
    <w:rsid w:val="005D7986"/>
    <w:rsid w:val="00621EE0"/>
    <w:rsid w:val="00647BDA"/>
    <w:rsid w:val="00662EE2"/>
    <w:rsid w:val="0070775B"/>
    <w:rsid w:val="0073674A"/>
    <w:rsid w:val="007477D4"/>
    <w:rsid w:val="007723F9"/>
    <w:rsid w:val="0079368E"/>
    <w:rsid w:val="00814084"/>
    <w:rsid w:val="00822BBF"/>
    <w:rsid w:val="00823B16"/>
    <w:rsid w:val="00836374"/>
    <w:rsid w:val="008E47DC"/>
    <w:rsid w:val="008F0573"/>
    <w:rsid w:val="009529FF"/>
    <w:rsid w:val="009B460D"/>
    <w:rsid w:val="009C7EEA"/>
    <w:rsid w:val="009F0875"/>
    <w:rsid w:val="009F211B"/>
    <w:rsid w:val="00A04F12"/>
    <w:rsid w:val="00A27CBB"/>
    <w:rsid w:val="00A52DA0"/>
    <w:rsid w:val="00A90979"/>
    <w:rsid w:val="00A91CEA"/>
    <w:rsid w:val="00AA6E82"/>
    <w:rsid w:val="00AB3C6D"/>
    <w:rsid w:val="00AB53F2"/>
    <w:rsid w:val="00AD54AF"/>
    <w:rsid w:val="00AD55BD"/>
    <w:rsid w:val="00AE77D1"/>
    <w:rsid w:val="00B10FEC"/>
    <w:rsid w:val="00B32676"/>
    <w:rsid w:val="00B63BC5"/>
    <w:rsid w:val="00BB70EB"/>
    <w:rsid w:val="00C5240E"/>
    <w:rsid w:val="00CD6020"/>
    <w:rsid w:val="00CF6F3C"/>
    <w:rsid w:val="00D17A0A"/>
    <w:rsid w:val="00DD7B21"/>
    <w:rsid w:val="00DE2EDA"/>
    <w:rsid w:val="00DF4311"/>
    <w:rsid w:val="00E05078"/>
    <w:rsid w:val="00F00B34"/>
    <w:rsid w:val="00F73371"/>
    <w:rsid w:val="00F95A94"/>
    <w:rsid w:val="00FA175F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460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C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KxUjYTxYfgaJh1iEcv0VJm04MY0IxN5zxFeHBDAfMGDoJA2u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2020-06-04T11:28:00Z</dcterms:created>
  <dcterms:modified xsi:type="dcterms:W3CDTF">2020-06-04T13:02:00Z</dcterms:modified>
</cp:coreProperties>
</file>