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DF6383">
        <w:rPr>
          <w:rFonts w:ascii="Times New Roman" w:hAnsi="Times New Roman" w:cs="Times New Roman"/>
          <w:b/>
          <w:sz w:val="24"/>
          <w:szCs w:val="24"/>
        </w:rPr>
        <w:t>I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>
        <w:rPr>
          <w:rFonts w:ascii="Times New Roman" w:hAnsi="Times New Roman" w:cs="Times New Roman"/>
          <w:b/>
          <w:sz w:val="24"/>
          <w:szCs w:val="24"/>
        </w:rPr>
        <w:t>30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.03.2020 R.</w:t>
      </w:r>
    </w:p>
    <w:p w:rsidR="00DF6383" w:rsidRDefault="00DF6383" w:rsidP="00DF6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DF6383" w:rsidRDefault="00DF6383" w:rsidP="00DF6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38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Zaburzenia funkcjonowania układu hormonalnego.</w:t>
      </w:r>
    </w:p>
    <w:p w:rsidR="00DF6383" w:rsidRDefault="00DF6383" w:rsidP="00DF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383" w:rsidRDefault="00DF6383" w:rsidP="00DF6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DF6383" w:rsidRDefault="00DF6383" w:rsidP="00DF6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-zapoznaj się z tematem z podręcznika.</w:t>
      </w:r>
    </w:p>
    <w:p w:rsidR="00DF6383" w:rsidRDefault="00DF6383" w:rsidP="00DF6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-wybierz i opisz dokładnie 2 choroby, możesz pogłębić wiedzę na ich temat wyszukując informacji dostępnych on-line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383" w:rsidRDefault="00DF6383" w:rsidP="00DF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383" w:rsidRDefault="00DF6383" w:rsidP="00DF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383"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DF6383" w:rsidRDefault="00DF6383" w:rsidP="00DF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383" w:rsidRPr="00C55007" w:rsidRDefault="00DF6383" w:rsidP="00DF6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007">
        <w:rPr>
          <w:rFonts w:ascii="Times New Roman" w:eastAsia="Times New Roman" w:hAnsi="Times New Roman" w:cs="Times New Roman"/>
          <w:sz w:val="24"/>
          <w:szCs w:val="24"/>
          <w:lang w:eastAsia="pl-PL"/>
        </w:rPr>
        <w:t>Я люблю весну .</w:t>
      </w:r>
    </w:p>
    <w:p w:rsidR="00DF6383" w:rsidRDefault="00DF6383" w:rsidP="00DF6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383" w:rsidRDefault="00DF6383" w:rsidP="00DF63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dla ucznia: </w:t>
      </w:r>
    </w:p>
    <w:p w:rsidR="00DF6383" w:rsidRPr="00C55007" w:rsidRDefault="00DF6383" w:rsidP="00DF63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07">
        <w:rPr>
          <w:rFonts w:ascii="Times New Roman" w:eastAsia="Times New Roman" w:hAnsi="Times New Roman" w:cs="Times New Roman"/>
          <w:sz w:val="24"/>
          <w:szCs w:val="24"/>
          <w:lang w:eastAsia="pl-PL"/>
        </w:rPr>
        <w:t>1/proszę zapewnić sobie klawiaturę z czcionką rosyjską</w:t>
      </w:r>
    </w:p>
    <w:p w:rsidR="00DF6383" w:rsidRPr="00C55007" w:rsidRDefault="00DF6383" w:rsidP="00DF63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07">
        <w:rPr>
          <w:rFonts w:ascii="Times New Roman" w:eastAsia="Times New Roman" w:hAnsi="Times New Roman" w:cs="Times New Roman"/>
          <w:sz w:val="24"/>
          <w:szCs w:val="24"/>
          <w:lang w:eastAsia="pl-PL"/>
        </w:rPr>
        <w:t>2/proszę opanować zadany wcześniej materiał , by móc konwersować o wiośnie,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007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utrwalić leksykę "wiosenną"</w:t>
      </w:r>
    </w:p>
    <w:p w:rsidR="00DF6383" w:rsidRPr="00C55007" w:rsidRDefault="00DF6383" w:rsidP="00DF63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07">
        <w:rPr>
          <w:rFonts w:ascii="Times New Roman" w:eastAsia="Times New Roman" w:hAnsi="Times New Roman" w:cs="Times New Roman"/>
          <w:sz w:val="24"/>
          <w:szCs w:val="24"/>
          <w:lang w:eastAsia="pl-PL"/>
        </w:rPr>
        <w:t>3/rozwiązać podany wcześniej przykładowy test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6383" w:rsidRPr="00DF6383" w:rsidRDefault="00DF6383" w:rsidP="00DF63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6383" w:rsidRPr="00DF6383" w:rsidRDefault="00DF6383" w:rsidP="00DF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383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DF6383" w:rsidRDefault="00DF6383" w:rsidP="00DF6383">
      <w:pPr>
        <w:rPr>
          <w:rFonts w:ascii="Times New Roman" w:hAnsi="Times New Roman" w:cs="Times New Roman"/>
          <w:b/>
          <w:sz w:val="24"/>
          <w:szCs w:val="24"/>
        </w:rPr>
      </w:pPr>
    </w:p>
    <w:p w:rsidR="00DF6383" w:rsidRPr="00DF6383" w:rsidRDefault="00DF6383" w:rsidP="00DF6383">
      <w:pPr>
        <w:tabs>
          <w:tab w:val="left" w:pos="1515"/>
        </w:tabs>
        <w:rPr>
          <w:rFonts w:ascii="Times New Roman" w:hAnsi="Times New Roman" w:cs="Times New Roman"/>
          <w:bCs/>
          <w:sz w:val="24"/>
          <w:szCs w:val="24"/>
        </w:rPr>
      </w:pPr>
      <w:r w:rsidRPr="00DF6383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DF6383">
        <w:rPr>
          <w:rFonts w:ascii="Times New Roman" w:hAnsi="Times New Roman" w:cs="Times New Roman"/>
          <w:bCs/>
          <w:sz w:val="24"/>
          <w:szCs w:val="24"/>
        </w:rPr>
        <w:t xml:space="preserve"> Zasada zachowania energii mechanicznej i jej zastosowanie</w:t>
      </w:r>
    </w:p>
    <w:p w:rsidR="00DF6383" w:rsidRPr="00DF6383" w:rsidRDefault="00DF6383" w:rsidP="00DF6383">
      <w:pPr>
        <w:rPr>
          <w:rFonts w:ascii="Times New Roman" w:hAnsi="Times New Roman" w:cs="Times New Roman"/>
          <w:sz w:val="24"/>
          <w:szCs w:val="24"/>
        </w:rPr>
      </w:pPr>
      <w:r w:rsidRPr="00DF6383">
        <w:rPr>
          <w:rFonts w:ascii="Times New Roman" w:hAnsi="Times New Roman" w:cs="Times New Roman"/>
          <w:sz w:val="24"/>
          <w:szCs w:val="24"/>
        </w:rPr>
        <w:t>Zaczynamy od obejrzenia materiału.</w:t>
      </w:r>
    </w:p>
    <w:p w:rsidR="00DF6383" w:rsidRPr="00DF6383" w:rsidRDefault="00DF6383" w:rsidP="00DF638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F6383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https://epodreczniki.pl/a/zasada-zachowania-energii-mechanicznej-i-jej-zastosowanie/DckXX5kPU</w:t>
        </w:r>
      </w:hyperlink>
    </w:p>
    <w:p w:rsidR="00DF6383" w:rsidRPr="00DF6383" w:rsidRDefault="00DF6383" w:rsidP="00DF6383">
      <w:pPr>
        <w:rPr>
          <w:rFonts w:ascii="Times New Roman" w:hAnsi="Times New Roman" w:cs="Times New Roman"/>
          <w:sz w:val="24"/>
          <w:szCs w:val="24"/>
        </w:rPr>
      </w:pPr>
      <w:r w:rsidRPr="00DF6383">
        <w:rPr>
          <w:rFonts w:ascii="Times New Roman" w:hAnsi="Times New Roman" w:cs="Times New Roman"/>
          <w:sz w:val="24"/>
          <w:szCs w:val="24"/>
        </w:rPr>
        <w:t>Nauczysz się</w:t>
      </w:r>
    </w:p>
    <w:p w:rsidR="00DF6383" w:rsidRPr="00DF6383" w:rsidRDefault="00DF6383" w:rsidP="00DF6383">
      <w:pPr>
        <w:pStyle w:val="Akapitzlist"/>
        <w:numPr>
          <w:ilvl w:val="0"/>
          <w:numId w:val="10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6383">
        <w:rPr>
          <w:rFonts w:ascii="Times New Roman" w:hAnsi="Times New Roman" w:cs="Times New Roman"/>
          <w:sz w:val="24"/>
          <w:szCs w:val="24"/>
        </w:rPr>
        <w:t>formułować zasadę zachowania energii mechanicznej;</w:t>
      </w:r>
    </w:p>
    <w:p w:rsidR="00DF6383" w:rsidRPr="00DF6383" w:rsidRDefault="00DF6383" w:rsidP="00DF6383">
      <w:pPr>
        <w:pStyle w:val="Akapitzlist"/>
        <w:numPr>
          <w:ilvl w:val="0"/>
          <w:numId w:val="10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6383">
        <w:rPr>
          <w:rFonts w:ascii="Times New Roman" w:hAnsi="Times New Roman" w:cs="Times New Roman"/>
          <w:sz w:val="24"/>
          <w:szCs w:val="24"/>
        </w:rPr>
        <w:t>analizować przemiany energii z jednej formy w drugą w spadku swobodnym i innych zjawiskach związanych ze zmianą wysokości ciała;</w:t>
      </w:r>
    </w:p>
    <w:p w:rsidR="00DF6383" w:rsidRPr="00DF6383" w:rsidRDefault="00DF6383" w:rsidP="00DF6383">
      <w:pPr>
        <w:pStyle w:val="Akapitzlist"/>
        <w:numPr>
          <w:ilvl w:val="0"/>
          <w:numId w:val="10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6383">
        <w:rPr>
          <w:rFonts w:ascii="Times New Roman" w:hAnsi="Times New Roman" w:cs="Times New Roman"/>
          <w:sz w:val="24"/>
          <w:szCs w:val="24"/>
        </w:rPr>
        <w:t>wskazywać w swoim otoczeniu zjawiska, w których następuje przemiana energii potencjalnej w kinetyczną i odwrotnie;</w:t>
      </w:r>
    </w:p>
    <w:p w:rsidR="00DF6383" w:rsidRPr="00DF6383" w:rsidRDefault="00DF6383" w:rsidP="00DF6383">
      <w:pPr>
        <w:pStyle w:val="Akapitzlist"/>
        <w:numPr>
          <w:ilvl w:val="0"/>
          <w:numId w:val="10"/>
        </w:num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6383">
        <w:rPr>
          <w:rFonts w:ascii="Times New Roman" w:hAnsi="Times New Roman" w:cs="Times New Roman"/>
          <w:sz w:val="24"/>
          <w:szCs w:val="24"/>
        </w:rPr>
        <w:t>stosować zasadę zachowania energii w obliczeniach.</w:t>
      </w:r>
    </w:p>
    <w:p w:rsidR="00DF6383" w:rsidRPr="00DF6383" w:rsidRDefault="00DF6383" w:rsidP="00DF63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F6383">
        <w:rPr>
          <w:rFonts w:ascii="Times New Roman" w:hAnsi="Times New Roman" w:cs="Times New Roman"/>
          <w:sz w:val="24"/>
          <w:szCs w:val="24"/>
        </w:rPr>
        <w:t>Przydatne wzory.</w:t>
      </w:r>
    </w:p>
    <w:p w:rsidR="00DF6383" w:rsidRPr="00DF6383" w:rsidRDefault="00DF6383" w:rsidP="00DF6383">
      <w:pPr>
        <w:pStyle w:val="Akapitzlist"/>
        <w:rPr>
          <w:rStyle w:val="mi"/>
          <w:rFonts w:ascii="Times New Roman" w:hAnsi="Times New Roman" w:cs="Times New Roman"/>
          <w:i/>
          <w:iCs/>
          <w:color w:val="1B1B1B"/>
          <w:sz w:val="24"/>
          <w:szCs w:val="24"/>
          <w:bdr w:val="none" w:sz="0" w:space="0" w:color="auto" w:frame="1"/>
        </w:rPr>
      </w:pPr>
      <w:r w:rsidRPr="00DF6383">
        <w:rPr>
          <w:rStyle w:val="mi"/>
          <w:rFonts w:ascii="Times New Roman" w:hAnsi="Times New Roman" w:cs="Times New Roman"/>
          <w:i/>
          <w:iCs/>
          <w:color w:val="1B1B1B"/>
          <w:sz w:val="24"/>
          <w:szCs w:val="24"/>
          <w:bdr w:val="none" w:sz="0" w:space="0" w:color="auto" w:frame="1"/>
        </w:rPr>
        <w:t>E</w:t>
      </w:r>
      <w:r w:rsidRPr="00DF6383">
        <w:rPr>
          <w:rStyle w:val="mn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</w:rPr>
        <w:t>p</w:t>
      </w:r>
      <w:r w:rsidRPr="00DF6383">
        <w:rPr>
          <w:rStyle w:val="mo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</w:rPr>
        <w:t xml:space="preserve">= </w:t>
      </w:r>
      <w:r w:rsidRPr="00DF6383">
        <w:rPr>
          <w:rStyle w:val="mi"/>
          <w:rFonts w:ascii="Times New Roman" w:hAnsi="Times New Roman" w:cs="Times New Roman"/>
          <w:i/>
          <w:iCs/>
          <w:color w:val="1B1B1B"/>
          <w:sz w:val="24"/>
          <w:szCs w:val="24"/>
          <w:bdr w:val="none" w:sz="0" w:space="0" w:color="auto" w:frame="1"/>
        </w:rPr>
        <w:t>m</w:t>
      </w:r>
      <w:r w:rsidRPr="00DF6383">
        <w:rPr>
          <w:rStyle w:val="mo"/>
          <w:rFonts w:ascii="Cambria Math" w:hAnsi="Cambria Math" w:cs="Cambria Math"/>
          <w:color w:val="1B1B1B"/>
          <w:sz w:val="24"/>
          <w:szCs w:val="24"/>
          <w:bdr w:val="none" w:sz="0" w:space="0" w:color="auto" w:frame="1"/>
        </w:rPr>
        <w:t>⋅</w:t>
      </w:r>
      <w:r w:rsidRPr="00DF6383">
        <w:rPr>
          <w:rStyle w:val="mi"/>
          <w:rFonts w:ascii="Times New Roman" w:hAnsi="Times New Roman" w:cs="Times New Roman"/>
          <w:i/>
          <w:iCs/>
          <w:color w:val="1B1B1B"/>
          <w:sz w:val="24"/>
          <w:szCs w:val="24"/>
          <w:bdr w:val="none" w:sz="0" w:space="0" w:color="auto" w:frame="1"/>
        </w:rPr>
        <w:t>g</w:t>
      </w:r>
      <w:r w:rsidRPr="00DF6383">
        <w:rPr>
          <w:rStyle w:val="mo"/>
          <w:rFonts w:ascii="Cambria Math" w:hAnsi="Cambria Math" w:cs="Cambria Math"/>
          <w:color w:val="1B1B1B"/>
          <w:sz w:val="24"/>
          <w:szCs w:val="24"/>
          <w:bdr w:val="none" w:sz="0" w:space="0" w:color="auto" w:frame="1"/>
        </w:rPr>
        <w:t>⋅</w:t>
      </w:r>
      <w:r w:rsidRPr="00DF6383">
        <w:rPr>
          <w:rStyle w:val="mi"/>
          <w:rFonts w:ascii="Times New Roman" w:hAnsi="Times New Roman" w:cs="Times New Roman"/>
          <w:i/>
          <w:iCs/>
          <w:color w:val="1B1B1B"/>
          <w:sz w:val="24"/>
          <w:szCs w:val="24"/>
          <w:bdr w:val="none" w:sz="0" w:space="0" w:color="auto" w:frame="1"/>
        </w:rPr>
        <w:t>h</w:t>
      </w:r>
    </w:p>
    <w:p w:rsidR="00DF6383" w:rsidRPr="00DF6383" w:rsidRDefault="00DF6383" w:rsidP="00DF6383">
      <w:pPr>
        <w:pStyle w:val="Akapitzlist"/>
        <w:rPr>
          <w:rStyle w:val="mn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  <w:lang w:val="en-US"/>
        </w:rPr>
      </w:pPr>
      <w:r w:rsidRPr="00DF6383">
        <w:rPr>
          <w:rStyle w:val="mi"/>
          <w:rFonts w:ascii="Times New Roman" w:hAnsi="Times New Roman" w:cs="Times New Roman"/>
          <w:i/>
          <w:iCs/>
          <w:color w:val="1B1B1B"/>
          <w:sz w:val="24"/>
          <w:szCs w:val="24"/>
          <w:bdr w:val="none" w:sz="0" w:space="0" w:color="auto" w:frame="1"/>
          <w:lang w:val="en-US"/>
        </w:rPr>
        <w:t>E</w:t>
      </w:r>
      <w:r w:rsidRPr="00DF6383">
        <w:rPr>
          <w:rStyle w:val="mi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  <w:lang w:val="en-US"/>
        </w:rPr>
        <w:t>k</w:t>
      </w:r>
      <w:r w:rsidRPr="00DF6383">
        <w:rPr>
          <w:rStyle w:val="mo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  <w:lang w:val="en-US"/>
        </w:rPr>
        <w:t>=</w:t>
      </w:r>
      <w:r w:rsidRPr="00DF6383">
        <w:rPr>
          <w:rStyle w:val="mn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  <w:lang w:val="en-US"/>
        </w:rPr>
        <w:t xml:space="preserve"> </w:t>
      </w:r>
      <w:r w:rsidRPr="00DF6383">
        <w:rPr>
          <w:rStyle w:val="mi"/>
          <w:rFonts w:ascii="Times New Roman" w:hAnsi="Times New Roman" w:cs="Times New Roman"/>
          <w:i/>
          <w:iCs/>
          <w:color w:val="1B1B1B"/>
          <w:sz w:val="24"/>
          <w:szCs w:val="24"/>
          <w:bdr w:val="none" w:sz="0" w:space="0" w:color="auto" w:frame="1"/>
          <w:lang w:val="en-US"/>
        </w:rPr>
        <w:t>m</w:t>
      </w:r>
      <w:r w:rsidRPr="00DF6383">
        <w:rPr>
          <w:rStyle w:val="mo"/>
          <w:rFonts w:ascii="Cambria Math" w:hAnsi="Cambria Math" w:cs="Cambria Math"/>
          <w:color w:val="1B1B1B"/>
          <w:sz w:val="24"/>
          <w:szCs w:val="24"/>
          <w:bdr w:val="none" w:sz="0" w:space="0" w:color="auto" w:frame="1"/>
          <w:lang w:val="en-US"/>
        </w:rPr>
        <w:t>⋅</w:t>
      </w:r>
      <w:r w:rsidRPr="00DF6383">
        <w:rPr>
          <w:rStyle w:val="mi"/>
          <w:rFonts w:ascii="Times New Roman" w:hAnsi="Times New Roman" w:cs="Times New Roman"/>
          <w:i/>
          <w:iCs/>
          <w:color w:val="1B1B1B"/>
          <w:sz w:val="24"/>
          <w:szCs w:val="24"/>
          <w:bdr w:val="none" w:sz="0" w:space="0" w:color="auto" w:frame="1"/>
          <w:lang w:val="en-US"/>
        </w:rPr>
        <w:t>v</w:t>
      </w:r>
      <w:r w:rsidRPr="00DF6383">
        <w:rPr>
          <w:rStyle w:val="mn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DF6383">
        <w:rPr>
          <w:rStyle w:val="mn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  <w:lang w:val="en-US"/>
        </w:rPr>
        <w:t>/2</w:t>
      </w:r>
    </w:p>
    <w:p w:rsidR="00DF6383" w:rsidRPr="00DF6383" w:rsidRDefault="00DF6383" w:rsidP="00DF6383">
      <w:pPr>
        <w:pStyle w:val="Akapitzlist"/>
        <w:rPr>
          <w:rStyle w:val="mn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  <w:lang w:val="en-US"/>
        </w:rPr>
      </w:pPr>
      <w:r w:rsidRPr="00DF6383">
        <w:rPr>
          <w:rStyle w:val="mn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  <w:lang w:val="en-US"/>
        </w:rPr>
        <w:t>E = E</w:t>
      </w:r>
      <w:r w:rsidRPr="00DF6383">
        <w:rPr>
          <w:rStyle w:val="mn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  <w:vertAlign w:val="subscript"/>
          <w:lang w:val="en-US"/>
        </w:rPr>
        <w:t xml:space="preserve">p </w:t>
      </w:r>
      <w:r w:rsidRPr="00DF6383">
        <w:rPr>
          <w:rStyle w:val="mn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  <w:lang w:val="en-US"/>
        </w:rPr>
        <w:t>+E</w:t>
      </w:r>
      <w:r w:rsidRPr="00DF6383">
        <w:rPr>
          <w:rStyle w:val="mn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  <w:vertAlign w:val="subscript"/>
          <w:lang w:val="en-US"/>
        </w:rPr>
        <w:t>k</w:t>
      </w:r>
      <w:r w:rsidRPr="00DF6383">
        <w:rPr>
          <w:rStyle w:val="mn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  <w:lang w:val="en-US"/>
        </w:rPr>
        <w:t xml:space="preserve"> =constans</w:t>
      </w:r>
    </w:p>
    <w:p w:rsidR="00DF6383" w:rsidRPr="00DF6383" w:rsidRDefault="00DF6383" w:rsidP="00DF6383">
      <w:pPr>
        <w:pStyle w:val="Akapitzlist"/>
        <w:rPr>
          <w:rStyle w:val="mn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</w:rPr>
      </w:pPr>
      <w:r w:rsidRPr="00DF6383">
        <w:rPr>
          <w:rStyle w:val="mn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</w:rPr>
        <w:t>Dodatkowo wzory na swobodne spadanie</w:t>
      </w:r>
    </w:p>
    <w:p w:rsidR="00DF6383" w:rsidRPr="00DF6383" w:rsidRDefault="00DF6383" w:rsidP="00DF6383">
      <w:pPr>
        <w:pStyle w:val="Akapitzlist"/>
        <w:rPr>
          <w:rStyle w:val="mjxassistivemathml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</w:rPr>
      </w:pPr>
      <w:r w:rsidRPr="00DF6383">
        <w:rPr>
          <w:rStyle w:val="mi"/>
          <w:rFonts w:ascii="Times New Roman" w:hAnsi="Times New Roman" w:cs="Times New Roman"/>
          <w:i/>
          <w:iCs/>
          <w:color w:val="1B1B1B"/>
          <w:sz w:val="24"/>
          <w:szCs w:val="24"/>
          <w:bdr w:val="none" w:sz="0" w:space="0" w:color="auto" w:frame="1"/>
        </w:rPr>
        <w:t>S</w:t>
      </w:r>
      <w:r w:rsidRPr="00DF6383">
        <w:rPr>
          <w:rStyle w:val="mo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</w:rPr>
        <w:t>=</w:t>
      </w:r>
      <w:r w:rsidRPr="00DF6383">
        <w:rPr>
          <w:rStyle w:val="mi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</w:rPr>
        <w:t xml:space="preserve"> h </w:t>
      </w:r>
      <w:r w:rsidRPr="00DF6383">
        <w:rPr>
          <w:rStyle w:val="mo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</w:rPr>
        <w:t xml:space="preserve">= </w:t>
      </w:r>
      <w:r w:rsidRPr="00DF6383">
        <w:rPr>
          <w:rStyle w:val="mi"/>
          <w:rFonts w:ascii="Times New Roman" w:hAnsi="Times New Roman" w:cs="Times New Roman"/>
          <w:i/>
          <w:iCs/>
          <w:color w:val="1B1B1B"/>
          <w:sz w:val="24"/>
          <w:szCs w:val="24"/>
          <w:bdr w:val="none" w:sz="0" w:space="0" w:color="auto" w:frame="1"/>
        </w:rPr>
        <w:t>g</w:t>
      </w:r>
      <w:r w:rsidRPr="00DF6383">
        <w:rPr>
          <w:rStyle w:val="mo"/>
          <w:rFonts w:ascii="Cambria Math" w:hAnsi="Cambria Math" w:cs="Cambria Math"/>
          <w:color w:val="1B1B1B"/>
          <w:sz w:val="24"/>
          <w:szCs w:val="24"/>
          <w:bdr w:val="none" w:sz="0" w:space="0" w:color="auto" w:frame="1"/>
        </w:rPr>
        <w:t>⋅</w:t>
      </w:r>
      <w:r w:rsidRPr="00DF6383">
        <w:rPr>
          <w:rStyle w:val="mi"/>
          <w:rFonts w:ascii="Times New Roman" w:hAnsi="Times New Roman" w:cs="Times New Roman"/>
          <w:i/>
          <w:iCs/>
          <w:color w:val="1B1B1B"/>
          <w:sz w:val="24"/>
          <w:szCs w:val="24"/>
          <w:bdr w:val="none" w:sz="0" w:space="0" w:color="auto" w:frame="1"/>
        </w:rPr>
        <w:t>t</w:t>
      </w:r>
      <w:r w:rsidRPr="00DF6383">
        <w:rPr>
          <w:rStyle w:val="mi"/>
          <w:rFonts w:ascii="Times New Roman" w:hAnsi="Times New Roman" w:cs="Times New Roman"/>
          <w:i/>
          <w:iCs/>
          <w:color w:val="1B1B1B"/>
          <w:sz w:val="24"/>
          <w:szCs w:val="24"/>
          <w:bdr w:val="none" w:sz="0" w:space="0" w:color="auto" w:frame="1"/>
          <w:vertAlign w:val="superscript"/>
        </w:rPr>
        <w:t xml:space="preserve">2 </w:t>
      </w:r>
      <w:r w:rsidRPr="00DF6383">
        <w:rPr>
          <w:rStyle w:val="mi"/>
          <w:rFonts w:ascii="Times New Roman" w:hAnsi="Times New Roman" w:cs="Times New Roman"/>
          <w:i/>
          <w:iCs/>
          <w:color w:val="1B1B1B"/>
          <w:sz w:val="24"/>
          <w:szCs w:val="24"/>
          <w:bdr w:val="none" w:sz="0" w:space="0" w:color="auto" w:frame="1"/>
        </w:rPr>
        <w:t>/2</w:t>
      </w:r>
      <w:r w:rsidRPr="00DF6383">
        <w:rPr>
          <w:rStyle w:val="mn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</w:rPr>
        <w:t xml:space="preserve">      i </w:t>
      </w:r>
      <w:r w:rsidRPr="00DF638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Pr="00DF6383">
        <w:rPr>
          <w:rStyle w:val="mi"/>
          <w:rFonts w:ascii="Times New Roman" w:hAnsi="Times New Roman" w:cs="Times New Roman"/>
          <w:i/>
          <w:iCs/>
          <w:color w:val="1B1B1B"/>
          <w:sz w:val="24"/>
          <w:szCs w:val="24"/>
          <w:bdr w:val="none" w:sz="0" w:space="0" w:color="auto" w:frame="1"/>
        </w:rPr>
        <w:t>v</w:t>
      </w:r>
      <w:r w:rsidRPr="00DF6383">
        <w:rPr>
          <w:rStyle w:val="mo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</w:rPr>
        <w:t>=</w:t>
      </w:r>
      <w:r w:rsidRPr="00DF6383">
        <w:rPr>
          <w:rStyle w:val="mi"/>
          <w:rFonts w:ascii="Times New Roman" w:hAnsi="Times New Roman" w:cs="Times New Roman"/>
          <w:i/>
          <w:iCs/>
          <w:color w:val="1B1B1B"/>
          <w:sz w:val="24"/>
          <w:szCs w:val="24"/>
          <w:bdr w:val="none" w:sz="0" w:space="0" w:color="auto" w:frame="1"/>
        </w:rPr>
        <w:t>g</w:t>
      </w:r>
      <w:r w:rsidRPr="00DF6383">
        <w:rPr>
          <w:rStyle w:val="mo"/>
          <w:rFonts w:ascii="Cambria Math" w:hAnsi="Cambria Math" w:cs="Cambria Math"/>
          <w:color w:val="1B1B1B"/>
          <w:sz w:val="24"/>
          <w:szCs w:val="24"/>
          <w:bdr w:val="none" w:sz="0" w:space="0" w:color="auto" w:frame="1"/>
        </w:rPr>
        <w:t>⋅</w:t>
      </w:r>
      <w:r w:rsidRPr="00DF6383">
        <w:rPr>
          <w:rStyle w:val="mi"/>
          <w:rFonts w:ascii="Times New Roman" w:hAnsi="Times New Roman" w:cs="Times New Roman"/>
          <w:i/>
          <w:iCs/>
          <w:color w:val="1B1B1B"/>
          <w:sz w:val="24"/>
          <w:szCs w:val="24"/>
          <w:bdr w:val="none" w:sz="0" w:space="0" w:color="auto" w:frame="1"/>
        </w:rPr>
        <w:t>t</w:t>
      </w:r>
      <w:r w:rsidRPr="00DF6383">
        <w:rPr>
          <w:rStyle w:val="mjxassistivemathml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</w:rPr>
        <w:t xml:space="preserve">       (g = a, podr. str. 175)</w:t>
      </w:r>
    </w:p>
    <w:p w:rsidR="00DF6383" w:rsidRPr="00DF6383" w:rsidRDefault="00DF6383" w:rsidP="00DF6383">
      <w:pPr>
        <w:pStyle w:val="Akapitzlist"/>
        <w:rPr>
          <w:rStyle w:val="mjxassistivemathml"/>
          <w:rFonts w:ascii="Times New Roman" w:hAnsi="Times New Roman" w:cs="Times New Roman"/>
          <w:b/>
          <w:bCs/>
          <w:color w:val="1B1B1B"/>
          <w:sz w:val="24"/>
          <w:szCs w:val="24"/>
          <w:u w:val="single"/>
          <w:bdr w:val="none" w:sz="0" w:space="0" w:color="auto" w:frame="1"/>
        </w:rPr>
      </w:pPr>
      <w:r w:rsidRPr="00DF6383">
        <w:rPr>
          <w:rStyle w:val="mi"/>
          <w:rFonts w:ascii="Times New Roman" w:hAnsi="Times New Roman" w:cs="Times New Roman"/>
          <w:b/>
          <w:bCs/>
          <w:i/>
          <w:iCs/>
          <w:color w:val="1B1B1B"/>
          <w:sz w:val="24"/>
          <w:szCs w:val="24"/>
          <w:u w:val="single"/>
          <w:bdr w:val="none" w:sz="0" w:space="0" w:color="auto" w:frame="1"/>
        </w:rPr>
        <w:t>Przeanalizuj wszystkie przykłady podane w materiale epodręcznika!</w:t>
      </w:r>
    </w:p>
    <w:p w:rsidR="00DF6383" w:rsidRPr="00DF6383" w:rsidRDefault="00DF6383" w:rsidP="00DF6383">
      <w:pPr>
        <w:pStyle w:val="NormalnyWeb"/>
        <w:numPr>
          <w:ilvl w:val="0"/>
          <w:numId w:val="11"/>
        </w:numPr>
        <w:spacing w:before="0" w:beforeAutospacing="0" w:after="0" w:afterAutospacing="0"/>
        <w:ind w:left="0"/>
        <w:rPr>
          <w:color w:val="1B1B1B"/>
        </w:rPr>
      </w:pPr>
      <w:r w:rsidRPr="00DF6383">
        <w:rPr>
          <w:rStyle w:val="Pogrubienie"/>
          <w:color w:val="1B1B1B"/>
        </w:rPr>
        <w:lastRenderedPageBreak/>
        <w:t>Jeśli siły zewnętrzne nie wykonują pracy nad układem ciał i na składniki układu nie działają siły tarcia lub oporu ośrodka, to energia mechaniczna układu pozostaje stała, co oznacza, że energia kinetyczna i potencjalna składników układu mogą się zmieniać, ale ich suma pozostaje niezmieniona. Można to zapisać równaniem:</w:t>
      </w:r>
      <w:r w:rsidRPr="00DF6383">
        <w:rPr>
          <w:color w:val="1B1B1B"/>
        </w:rPr>
        <w:t xml:space="preserve">  </w:t>
      </w:r>
    </w:p>
    <w:p w:rsidR="00DF6383" w:rsidRPr="00DF6383" w:rsidRDefault="00DF6383" w:rsidP="00DF6383">
      <w:pPr>
        <w:pStyle w:val="NormalnyWeb"/>
        <w:spacing w:before="0" w:beforeAutospacing="0" w:after="0" w:afterAutospacing="0"/>
        <w:rPr>
          <w:color w:val="1B1B1B"/>
        </w:rPr>
      </w:pPr>
    </w:p>
    <w:p w:rsidR="000019F8" w:rsidRDefault="00DF6383" w:rsidP="00DF6383">
      <w:pPr>
        <w:pStyle w:val="NormalnyWeb"/>
        <w:spacing w:before="0" w:beforeAutospacing="0" w:after="0" w:afterAutospacing="0"/>
        <w:rPr>
          <w:rStyle w:val="mo"/>
          <w:color w:val="1B1B1B"/>
          <w:bdr w:val="none" w:sz="0" w:space="0" w:color="auto" w:frame="1"/>
        </w:rPr>
      </w:pPr>
      <w:r w:rsidRPr="00DF6383">
        <w:rPr>
          <w:b/>
          <w:bCs/>
          <w:color w:val="1B1B1B"/>
          <w:u w:val="single"/>
        </w:rPr>
        <w:t xml:space="preserve">Przepisać do zeszytu i </w:t>
      </w:r>
      <w:r>
        <w:rPr>
          <w:b/>
          <w:bCs/>
          <w:color w:val="1B1B1B"/>
          <w:u w:val="single"/>
        </w:rPr>
        <w:t>znać</w:t>
      </w:r>
      <w:r w:rsidRPr="00DF6383">
        <w:rPr>
          <w:rStyle w:val="mo"/>
          <w:color w:val="1B1B1B"/>
          <w:bdr w:val="none" w:sz="0" w:space="0" w:color="auto" w:frame="1"/>
        </w:rPr>
        <w:t xml:space="preserve"> </w:t>
      </w:r>
    </w:p>
    <w:p w:rsidR="000019F8" w:rsidRDefault="000019F8" w:rsidP="00DF6383">
      <w:pPr>
        <w:pStyle w:val="NormalnyWeb"/>
        <w:spacing w:before="0" w:beforeAutospacing="0" w:after="0" w:afterAutospacing="0"/>
        <w:rPr>
          <w:rStyle w:val="mo"/>
          <w:color w:val="1B1B1B"/>
          <w:bdr w:val="none" w:sz="0" w:space="0" w:color="auto" w:frame="1"/>
        </w:rPr>
      </w:pPr>
    </w:p>
    <w:p w:rsidR="00DF6383" w:rsidRPr="00DF6383" w:rsidRDefault="00DF6383" w:rsidP="000019F8">
      <w:pPr>
        <w:pStyle w:val="NormalnyWeb"/>
        <w:numPr>
          <w:ilvl w:val="0"/>
          <w:numId w:val="12"/>
        </w:numPr>
        <w:spacing w:before="0" w:beforeAutospacing="0" w:after="0" w:afterAutospacing="0"/>
        <w:rPr>
          <w:b/>
          <w:bCs/>
          <w:color w:val="1B1B1B"/>
          <w:u w:val="single"/>
        </w:rPr>
      </w:pPr>
      <w:r w:rsidRPr="00DF6383">
        <w:rPr>
          <w:rStyle w:val="mo"/>
          <w:color w:val="1B1B1B"/>
          <w:bdr w:val="none" w:sz="0" w:space="0" w:color="auto" w:frame="1"/>
        </w:rPr>
        <w:t>(</w:t>
      </w:r>
      <w:r w:rsidRPr="00DF6383">
        <w:rPr>
          <w:rStyle w:val="mi"/>
          <w:i/>
          <w:iCs/>
          <w:color w:val="1B1B1B"/>
          <w:bdr w:val="none" w:sz="0" w:space="0" w:color="auto" w:frame="1"/>
        </w:rPr>
        <w:t>E</w:t>
      </w:r>
      <w:r w:rsidRPr="00DF6383">
        <w:rPr>
          <w:rStyle w:val="mi"/>
          <w:color w:val="1B1B1B"/>
          <w:bdr w:val="none" w:sz="0" w:space="0" w:color="auto" w:frame="1"/>
        </w:rPr>
        <w:t>p</w:t>
      </w:r>
      <w:r w:rsidRPr="00DF6383">
        <w:rPr>
          <w:rStyle w:val="mo"/>
          <w:color w:val="1B1B1B"/>
          <w:bdr w:val="none" w:sz="0" w:space="0" w:color="auto" w:frame="1"/>
        </w:rPr>
        <w:t>+</w:t>
      </w:r>
      <w:r w:rsidRPr="00DF6383">
        <w:rPr>
          <w:rStyle w:val="mi"/>
          <w:i/>
          <w:iCs/>
          <w:color w:val="1B1B1B"/>
          <w:bdr w:val="none" w:sz="0" w:space="0" w:color="auto" w:frame="1"/>
        </w:rPr>
        <w:t>E</w:t>
      </w:r>
      <w:r w:rsidRPr="00DF6383">
        <w:rPr>
          <w:rStyle w:val="mi"/>
          <w:color w:val="1B1B1B"/>
          <w:bdr w:val="none" w:sz="0" w:space="0" w:color="auto" w:frame="1"/>
        </w:rPr>
        <w:t>k</w:t>
      </w:r>
      <w:r w:rsidRPr="00DF6383">
        <w:rPr>
          <w:rStyle w:val="mo"/>
          <w:color w:val="1B1B1B"/>
          <w:bdr w:val="none" w:sz="0" w:space="0" w:color="auto" w:frame="1"/>
        </w:rPr>
        <w:t>)</w:t>
      </w:r>
      <w:r w:rsidRPr="00DF6383">
        <w:rPr>
          <w:rStyle w:val="mi"/>
          <w:color w:val="1B1B1B"/>
          <w:bdr w:val="none" w:sz="0" w:space="0" w:color="auto" w:frame="1"/>
        </w:rPr>
        <w:t>początkowa</w:t>
      </w:r>
      <w:r w:rsidRPr="00DF6383">
        <w:rPr>
          <w:rStyle w:val="mo"/>
          <w:color w:val="1B1B1B"/>
          <w:bdr w:val="none" w:sz="0" w:space="0" w:color="auto" w:frame="1"/>
        </w:rPr>
        <w:t>=(</w:t>
      </w:r>
      <w:r w:rsidRPr="00DF6383">
        <w:rPr>
          <w:rStyle w:val="mi"/>
          <w:i/>
          <w:iCs/>
          <w:color w:val="1B1B1B"/>
          <w:bdr w:val="none" w:sz="0" w:space="0" w:color="auto" w:frame="1"/>
        </w:rPr>
        <w:t>E</w:t>
      </w:r>
      <w:r w:rsidRPr="00DF6383">
        <w:rPr>
          <w:rStyle w:val="mi"/>
          <w:color w:val="1B1B1B"/>
          <w:bdr w:val="none" w:sz="0" w:space="0" w:color="auto" w:frame="1"/>
        </w:rPr>
        <w:t>p</w:t>
      </w:r>
      <w:r w:rsidRPr="00DF6383">
        <w:rPr>
          <w:rStyle w:val="mo"/>
          <w:color w:val="1B1B1B"/>
          <w:bdr w:val="none" w:sz="0" w:space="0" w:color="auto" w:frame="1"/>
        </w:rPr>
        <w:t>+</w:t>
      </w:r>
      <w:r w:rsidRPr="00DF6383">
        <w:rPr>
          <w:rStyle w:val="mi"/>
          <w:i/>
          <w:iCs/>
          <w:color w:val="1B1B1B"/>
          <w:bdr w:val="none" w:sz="0" w:space="0" w:color="auto" w:frame="1"/>
        </w:rPr>
        <w:t>E</w:t>
      </w:r>
      <w:r w:rsidRPr="00DF6383">
        <w:rPr>
          <w:rStyle w:val="mi"/>
          <w:color w:val="1B1B1B"/>
          <w:bdr w:val="none" w:sz="0" w:space="0" w:color="auto" w:frame="1"/>
        </w:rPr>
        <w:t>k</w:t>
      </w:r>
      <w:r w:rsidRPr="00DF6383">
        <w:rPr>
          <w:rStyle w:val="mo"/>
          <w:color w:val="1B1B1B"/>
          <w:bdr w:val="none" w:sz="0" w:space="0" w:color="auto" w:frame="1"/>
        </w:rPr>
        <w:t>)</w:t>
      </w:r>
      <w:r w:rsidRPr="00DF6383">
        <w:rPr>
          <w:rStyle w:val="mi"/>
          <w:color w:val="1B1B1B"/>
          <w:bdr w:val="none" w:sz="0" w:space="0" w:color="auto" w:frame="1"/>
        </w:rPr>
        <w:t>końcowa</w:t>
      </w:r>
      <w:r w:rsidRPr="00DF6383">
        <w:rPr>
          <w:rStyle w:val="mjxassistivemathml"/>
          <w:color w:val="1B1B1B"/>
          <w:bdr w:val="none" w:sz="0" w:space="0" w:color="auto" w:frame="1"/>
        </w:rPr>
        <w:t>(Epot+Ekin)początkowa=(Ep+Ek)końcowa</w:t>
      </w:r>
      <w:r w:rsidRPr="00DF6383">
        <w:rPr>
          <w:color w:val="1B1B1B"/>
        </w:rPr>
        <w:t>.</w:t>
      </w:r>
    </w:p>
    <w:p w:rsidR="00DF6383" w:rsidRPr="00DF6383" w:rsidRDefault="00DF6383" w:rsidP="000019F8">
      <w:pPr>
        <w:pStyle w:val="NormalnyWeb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1B1B1B"/>
        </w:rPr>
      </w:pPr>
      <w:r w:rsidRPr="00DF6383">
        <w:rPr>
          <w:rStyle w:val="Pogrubienie"/>
          <w:color w:val="1B1B1B"/>
        </w:rPr>
        <w:t>Tylko działanie sił zewnętrznych może zmienić energię całkowitą ciała lub układu ciał, a zmiana tej energii jest równa pracy wykonanej przez te siły.</w:t>
      </w:r>
    </w:p>
    <w:p w:rsidR="00DF6383" w:rsidRPr="00DF6383" w:rsidRDefault="00DF6383" w:rsidP="000019F8">
      <w:pPr>
        <w:pStyle w:val="NormalnyWeb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1B1B1B"/>
        </w:rPr>
      </w:pPr>
      <w:r w:rsidRPr="00DF6383">
        <w:rPr>
          <w:rStyle w:val="Pogrubienie"/>
          <w:color w:val="1B1B1B"/>
        </w:rPr>
        <w:t>Energia nie powstaje z niczego i nie ginie bez śladu, tylko przekształca się z jednej formy w drugą.</w:t>
      </w:r>
    </w:p>
    <w:p w:rsidR="00DF6383" w:rsidRPr="00DF6383" w:rsidRDefault="00DF6383" w:rsidP="000019F8">
      <w:pPr>
        <w:pStyle w:val="NormalnyWeb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1B1B1B"/>
        </w:rPr>
      </w:pPr>
      <w:r w:rsidRPr="00DF6383">
        <w:rPr>
          <w:rStyle w:val="Pogrubienie"/>
          <w:color w:val="1B1B1B"/>
        </w:rPr>
        <w:t>Jeśli ciało lub układ ciał nie wymieniają energii z otoczeniem, to suma energii kinetycznej i potencjalnej jest taka sama w każdej chwili.</w:t>
      </w:r>
    </w:p>
    <w:p w:rsidR="00DF6383" w:rsidRPr="00DF6383" w:rsidRDefault="00DF6383" w:rsidP="00DF6383">
      <w:pPr>
        <w:pStyle w:val="Akapitzlist"/>
        <w:spacing w:after="0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bookmarkStart w:id="0" w:name="_Hlk35811704"/>
    </w:p>
    <w:p w:rsidR="00DF6383" w:rsidRPr="00DF6383" w:rsidRDefault="00DF6383" w:rsidP="00DF6383">
      <w:pPr>
        <w:pStyle w:val="Akapitzlist"/>
        <w:spacing w:after="0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DF6383" w:rsidRPr="00DF6383" w:rsidRDefault="00DF6383" w:rsidP="00DF6383">
      <w:pPr>
        <w:pStyle w:val="Akapitzlist"/>
        <w:spacing w:after="0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DF638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Do rozwiązania w zeszycie.</w:t>
      </w:r>
    </w:p>
    <w:p w:rsidR="00DF6383" w:rsidRPr="00DF6383" w:rsidRDefault="00DF6383" w:rsidP="00DF6383">
      <w:pPr>
        <w:pStyle w:val="Akapitzlist"/>
        <w:spacing w:after="0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DF6383" w:rsidRPr="00DF6383" w:rsidRDefault="00DF6383" w:rsidP="00DF6383">
      <w:pPr>
        <w:pStyle w:val="Akapitzlist"/>
        <w:spacing w:after="0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DF638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Ćwiczenie 1</w:t>
      </w:r>
    </w:p>
    <w:bookmarkEnd w:id="0"/>
    <w:p w:rsidR="00DF6383" w:rsidRPr="00DF6383" w:rsidRDefault="00DF6383" w:rsidP="00DF6383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383">
        <w:rPr>
          <w:rFonts w:ascii="Times New Roman" w:eastAsia="Times New Roman" w:hAnsi="Times New Roman" w:cs="Times New Roman"/>
          <w:sz w:val="24"/>
          <w:szCs w:val="24"/>
          <w:lang w:eastAsia="pl-PL"/>
        </w:rPr>
        <w:t>Od skalnej ściany na wysokości 20 m nad drogą oderwał się głaz o masie 500 kg. Jaką wartość osiągnęła energia kinetyczna głazu tuż nad jezdnią? Opory ruchu pomijamy</w:t>
      </w:r>
    </w:p>
    <w:p w:rsidR="00DF6383" w:rsidRPr="00DF6383" w:rsidRDefault="00DF6383" w:rsidP="00DF6383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383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Uzasadnij odpowiedź.</w:t>
      </w:r>
    </w:p>
    <w:p w:rsidR="00DF6383" w:rsidRPr="00DF6383" w:rsidRDefault="00DF6383" w:rsidP="00DF6383">
      <w:pPr>
        <w:pStyle w:val="Akapitzlist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 2</w:t>
      </w:r>
    </w:p>
    <w:p w:rsidR="00DF6383" w:rsidRPr="00DF6383" w:rsidRDefault="00DF6383" w:rsidP="00DF6383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383">
        <w:rPr>
          <w:rFonts w:ascii="Times New Roman" w:eastAsia="Times New Roman" w:hAnsi="Times New Roman" w:cs="Times New Roman"/>
          <w:sz w:val="24"/>
          <w:szCs w:val="24"/>
          <w:lang w:eastAsia="pl-PL"/>
        </w:rPr>
        <w:t>Doniczka o masie 2 kg spada z wysokości 6 metrów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6383" w:rsidRPr="00DF6383" w:rsidRDefault="00DF6383" w:rsidP="00DF6383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383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wartość energii kinetycznej doniczki na wysokości 1 metra.</w:t>
      </w:r>
    </w:p>
    <w:p w:rsidR="00DF6383" w:rsidRPr="00DF6383" w:rsidRDefault="00DF6383" w:rsidP="00DF6383">
      <w:pPr>
        <w:pStyle w:val="Akapitzlist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 3</w:t>
      </w:r>
    </w:p>
    <w:p w:rsidR="00DF6383" w:rsidRPr="00DF6383" w:rsidRDefault="00DF6383" w:rsidP="00DF6383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Żongler rzuca talerz pionowo w górę z prędkością początkową </w:t>
      </w:r>
    </w:p>
    <w:p w:rsidR="00DF6383" w:rsidRPr="00DF6383" w:rsidRDefault="00DF6383" w:rsidP="00DF6383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383">
        <w:rPr>
          <w:rFonts w:ascii="Times New Roman" w:eastAsia="Times New Roman" w:hAnsi="Times New Roman" w:cs="Times New Roman"/>
          <w:sz w:val="24"/>
          <w:szCs w:val="24"/>
          <w:lang w:eastAsia="pl-PL"/>
        </w:rPr>
        <w:t>5m/s</w:t>
      </w:r>
    </w:p>
    <w:p w:rsidR="00DF6383" w:rsidRPr="00DF6383" w:rsidRDefault="00DF6383" w:rsidP="00DF6383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383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maksymalną wysokość, na jaką się wzniesie talerz.</w:t>
      </w:r>
    </w:p>
    <w:p w:rsidR="00DF6383" w:rsidRPr="00DF6383" w:rsidRDefault="00DF6383" w:rsidP="00DF6383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383"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 pozycję, jaką powinien mieć talerz, aby opór powietrza był jak najmniejszy.</w:t>
      </w:r>
    </w:p>
    <w:p w:rsidR="00DF6383" w:rsidRPr="00DF6383" w:rsidRDefault="00DF6383" w:rsidP="00DF6383">
      <w:pPr>
        <w:rPr>
          <w:rFonts w:ascii="Times New Roman" w:hAnsi="Times New Roman" w:cs="Times New Roman"/>
          <w:sz w:val="24"/>
          <w:szCs w:val="24"/>
        </w:rPr>
      </w:pPr>
    </w:p>
    <w:p w:rsidR="00DF6383" w:rsidRDefault="000019F8" w:rsidP="00DF6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0019F8" w:rsidRPr="000019F8" w:rsidRDefault="000019F8" w:rsidP="000019F8">
      <w:pPr>
        <w:rPr>
          <w:rFonts w:ascii="Times New Roman" w:hAnsi="Times New Roman" w:cs="Times New Roman"/>
          <w:sz w:val="24"/>
          <w:szCs w:val="24"/>
        </w:rPr>
      </w:pPr>
      <w:r w:rsidRPr="000019F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0019F8">
        <w:rPr>
          <w:rFonts w:ascii="Times New Roman" w:hAnsi="Times New Roman" w:cs="Times New Roman"/>
          <w:sz w:val="24"/>
          <w:szCs w:val="24"/>
        </w:rPr>
        <w:t>Polonez. Opracowanie artystyczne muzyki ludowej.</w:t>
      </w:r>
    </w:p>
    <w:p w:rsidR="000019F8" w:rsidRPr="000019F8" w:rsidRDefault="000019F8" w:rsidP="000019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9F8">
        <w:rPr>
          <w:rFonts w:ascii="Times New Roman" w:hAnsi="Times New Roman" w:cs="Times New Roman"/>
          <w:sz w:val="24"/>
          <w:szCs w:val="24"/>
        </w:rPr>
        <w:t>Proszę nauczyć się piosenki w rytmie poloneza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19F8">
        <w:rPr>
          <w:rFonts w:ascii="Times New Roman" w:hAnsi="Times New Roman" w:cs="Times New Roman"/>
          <w:sz w:val="24"/>
          <w:szCs w:val="24"/>
        </w:rPr>
        <w:t xml:space="preserve">: </w:t>
      </w:r>
      <w:r w:rsidRPr="000019F8">
        <w:rPr>
          <w:rFonts w:ascii="Times New Roman" w:hAnsi="Times New Roman" w:cs="Times New Roman"/>
          <w:b/>
          <w:sz w:val="24"/>
          <w:szCs w:val="24"/>
        </w:rPr>
        <w:t>„ Pamięć w nas”.</w:t>
      </w:r>
      <w:r w:rsidRPr="000019F8">
        <w:rPr>
          <w:rFonts w:ascii="Times New Roman" w:hAnsi="Times New Roman" w:cs="Times New Roman"/>
          <w:sz w:val="24"/>
          <w:szCs w:val="24"/>
        </w:rPr>
        <w:t xml:space="preserve"> Tekst znajduje się na stronie 108 w podręczniku. Poniżej znajduje się link z nagraniem tej piosenki.</w:t>
      </w:r>
    </w:p>
    <w:p w:rsidR="000019F8" w:rsidRPr="000019F8" w:rsidRDefault="000019F8" w:rsidP="000019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019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https://www.youtube.com/watch?v=hHhInyik-GA</w:t>
        </w:r>
      </w:hyperlink>
    </w:p>
    <w:p w:rsidR="000019F8" w:rsidRPr="000019F8" w:rsidRDefault="000019F8" w:rsidP="000019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19F8">
        <w:rPr>
          <w:rFonts w:ascii="Times New Roman" w:hAnsi="Times New Roman" w:cs="Times New Roman"/>
          <w:sz w:val="24"/>
          <w:szCs w:val="24"/>
        </w:rPr>
        <w:t xml:space="preserve">Zapoznaj się  z podstawowym krokiem poloneza, pomocny będzie poniższy link. Poćwicz podstawowy krok, umiejętności wykorzystasz być może za rok na balu ośmioklasisty. Życzę udanej zabawy. </w:t>
      </w:r>
      <w:r w:rsidRPr="000019F8">
        <w:rPr>
          <w:rFonts w:ascii="Times New Roman" w:hAnsi="Times New Roman" w:cs="Times New Roman"/>
          <w:color w:val="FFFFFF"/>
          <w:spacing w:val="15"/>
          <w:sz w:val="24"/>
          <w:szCs w:val="24"/>
        </w:rPr>
        <w:t>://youtu.be/f</w:t>
      </w:r>
      <w:r w:rsidRPr="000019F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019F8">
          <w:rPr>
            <w:rFonts w:ascii="Times New Roman" w:hAnsi="Times New Roman" w:cs="Times New Roman"/>
            <w:color w:val="FFFFFF"/>
            <w:spacing w:val="15"/>
            <w:sz w:val="24"/>
            <w:szCs w:val="24"/>
          </w:rPr>
          <w:t>_-Eqg</w:t>
        </w:r>
      </w:hyperlink>
      <w:r w:rsidRPr="000019F8">
        <w:rPr>
          <w:rFonts w:ascii="Times New Roman" w:hAnsi="Times New Roman" w:cs="Times New Roman"/>
          <w:color w:val="FFFFFF"/>
          <w:spacing w:val="15"/>
          <w:sz w:val="24"/>
          <w:szCs w:val="24"/>
        </w:rPr>
        <w:t>bq18</w:t>
      </w:r>
      <w:hyperlink r:id="rId10" w:history="1">
        <w:r w:rsidRPr="000019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https://www.youtube.com/watch?v=fbq187_-Eqg&amp;feature=youtu.be</w:t>
        </w:r>
      </w:hyperlink>
    </w:p>
    <w:p w:rsidR="000019F8" w:rsidRDefault="000019F8" w:rsidP="00DF6383">
      <w:pPr>
        <w:rPr>
          <w:rFonts w:ascii="Times New Roman" w:hAnsi="Times New Roman" w:cs="Times New Roman"/>
          <w:b/>
          <w:sz w:val="24"/>
          <w:szCs w:val="24"/>
        </w:rPr>
      </w:pPr>
    </w:p>
    <w:p w:rsidR="000019F8" w:rsidRPr="000019F8" w:rsidRDefault="000019F8" w:rsidP="00DF6383">
      <w:pPr>
        <w:rPr>
          <w:rFonts w:ascii="Times New Roman" w:hAnsi="Times New Roman" w:cs="Times New Roman"/>
          <w:b/>
          <w:sz w:val="24"/>
          <w:szCs w:val="24"/>
        </w:rPr>
      </w:pPr>
      <w:r w:rsidRPr="000019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0019F8" w:rsidRPr="000019F8" w:rsidRDefault="000019F8" w:rsidP="000019F8">
      <w:pPr>
        <w:rPr>
          <w:rFonts w:ascii="Times New Roman" w:hAnsi="Times New Roman"/>
          <w:sz w:val="24"/>
          <w:szCs w:val="24"/>
        </w:rPr>
      </w:pPr>
      <w:r w:rsidRPr="000019F8">
        <w:rPr>
          <w:rFonts w:ascii="Times New Roman" w:hAnsi="Times New Roman"/>
          <w:b/>
          <w:sz w:val="24"/>
          <w:szCs w:val="24"/>
        </w:rPr>
        <w:t>Temat:</w:t>
      </w:r>
      <w:r w:rsidRPr="000019F8">
        <w:rPr>
          <w:rFonts w:ascii="Times New Roman" w:hAnsi="Times New Roman"/>
          <w:sz w:val="24"/>
          <w:szCs w:val="24"/>
        </w:rPr>
        <w:t xml:space="preserve"> Wyrazy złożone.</w:t>
      </w:r>
    </w:p>
    <w:p w:rsidR="000019F8" w:rsidRDefault="000019F8" w:rsidP="000019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Korzystamy z podręcznika str. 296 - 297 </w:t>
      </w:r>
    </w:p>
    <w:p w:rsidR="000019F8" w:rsidRDefault="000019F8" w:rsidP="000019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Zapoznaj się z informacjami dotyczącymi wyrazów złożonych, zwróć też uwagę na pisownię tych wyrazów - podręcznik str. 296.</w:t>
      </w:r>
    </w:p>
    <w:p w:rsidR="000019F8" w:rsidRPr="009D0BE5" w:rsidRDefault="000019F8" w:rsidP="000019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Na podstawie przeczytanych wiadomości uzupełnij zamieszczoną poniżej notatkę i </w:t>
      </w:r>
      <w:r w:rsidRPr="009D0BE5">
        <w:rPr>
          <w:rFonts w:ascii="Times New Roman" w:hAnsi="Times New Roman"/>
          <w:sz w:val="24"/>
          <w:szCs w:val="24"/>
        </w:rPr>
        <w:t>przepisz do zeszytu.</w:t>
      </w:r>
      <w:r>
        <w:rPr>
          <w:rFonts w:ascii="Times New Roman" w:hAnsi="Times New Roman"/>
          <w:sz w:val="24"/>
          <w:szCs w:val="24"/>
        </w:rPr>
        <w:t xml:space="preserve"> Następnie wykonaj zamieszczone ćwiczenie – w czasie lekcji będziemy sprawdzać.</w:t>
      </w:r>
    </w:p>
    <w:p w:rsidR="000019F8" w:rsidRPr="00CD5EF6" w:rsidRDefault="000019F8" w:rsidP="000019F8">
      <w:pPr>
        <w:shd w:val="clear" w:color="auto" w:fill="FFFFFF"/>
        <w:spacing w:after="0" w:line="315" w:lineRule="atLeas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D0BE5">
        <w:rPr>
          <w:rFonts w:ascii="Times New Roman" w:eastAsia="Times New Roman" w:hAnsi="Times New Roman"/>
          <w:i/>
          <w:sz w:val="24"/>
          <w:szCs w:val="24"/>
          <w:lang w:eastAsia="pl-PL"/>
        </w:rPr>
        <w:t>Wśród wyrazów pochodnych znajdują się takie, które powstały od dwóch (lub więcej) wyrazów podstawowych i zawierają co najmniej dwie podstawy słowotwórcze.</w:t>
      </w:r>
      <w:r w:rsidRPr="009D0BE5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Wyrazy takie nazywamy </w:t>
      </w:r>
      <w:r w:rsidRPr="009D0BE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złożonymi</w:t>
      </w:r>
      <w:r w:rsidRPr="009D0BE5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Pr="009D0BE5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</w:p>
    <w:p w:rsidR="000019F8" w:rsidRPr="009D0BE5" w:rsidRDefault="000019F8" w:rsidP="000019F8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9D0BE5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Rodzaje wyrazów złożonych:</w:t>
      </w:r>
    </w:p>
    <w:p w:rsidR="000019F8" w:rsidRPr="009D0BE5" w:rsidRDefault="000019F8" w:rsidP="000019F8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D5EF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……………………….</w:t>
      </w:r>
      <w:r w:rsidRPr="009D0BE5">
        <w:rPr>
          <w:rFonts w:ascii="Times New Roman" w:eastAsia="Times New Roman" w:hAnsi="Times New Roman"/>
          <w:i/>
          <w:sz w:val="24"/>
          <w:szCs w:val="24"/>
          <w:lang w:eastAsia="pl-PL"/>
        </w:rPr>
        <w:t> – dwa odrębne wyrazy tworzące jedną całość znaczeniową, np. </w:t>
      </w:r>
      <w:r w:rsidRPr="009D0BE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wieczne pióro, Kasprowy Wierch</w:t>
      </w:r>
      <w:r w:rsidRPr="00CD5EF6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0019F8" w:rsidRPr="009D0BE5" w:rsidRDefault="000019F8" w:rsidP="000019F8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D5EF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……………………..</w:t>
      </w:r>
      <w:r w:rsidRPr="009D0BE5">
        <w:rPr>
          <w:rFonts w:ascii="Times New Roman" w:eastAsia="Times New Roman" w:hAnsi="Times New Roman"/>
          <w:i/>
          <w:sz w:val="24"/>
          <w:szCs w:val="24"/>
          <w:lang w:eastAsia="pl-PL"/>
        </w:rPr>
        <w:t>– najczęściej dwa wyrazy zrośnięte ze sobą bez żadnych elementów łączących, np.</w:t>
      </w:r>
      <w:r w:rsidRPr="00CD5EF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9D0BE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Krasnystaw, zmartwychwstanie</w:t>
      </w:r>
      <w:r w:rsidRPr="00CD5EF6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0019F8" w:rsidRPr="009D0BE5" w:rsidRDefault="000019F8" w:rsidP="000019F8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D5EF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……………………</w:t>
      </w:r>
      <w:r w:rsidRPr="009D0BE5">
        <w:rPr>
          <w:rFonts w:ascii="Times New Roman" w:eastAsia="Times New Roman" w:hAnsi="Times New Roman"/>
          <w:i/>
          <w:sz w:val="24"/>
          <w:szCs w:val="24"/>
          <w:lang w:eastAsia="pl-PL"/>
        </w:rPr>
        <w:t>– dwie podstawy słowotwórcze połączone wrostkiem -</w:t>
      </w:r>
      <w:r w:rsidRPr="009D0BE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</w:t>
      </w:r>
      <w:r w:rsidRPr="009D0BE5">
        <w:rPr>
          <w:rFonts w:ascii="Times New Roman" w:eastAsia="Times New Roman" w:hAnsi="Times New Roman"/>
          <w:i/>
          <w:sz w:val="24"/>
          <w:szCs w:val="24"/>
          <w:lang w:eastAsia="pl-PL"/>
        </w:rPr>
        <w:t>-, -</w:t>
      </w:r>
      <w:r w:rsidRPr="009D0BE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</w:t>
      </w:r>
      <w:r w:rsidRPr="009D0BE5">
        <w:rPr>
          <w:rFonts w:ascii="Times New Roman" w:eastAsia="Times New Roman" w:hAnsi="Times New Roman"/>
          <w:i/>
          <w:sz w:val="24"/>
          <w:szCs w:val="24"/>
          <w:lang w:eastAsia="pl-PL"/>
        </w:rPr>
        <w:t>-, -</w:t>
      </w:r>
      <w:r w:rsidRPr="009D0BE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y</w:t>
      </w:r>
      <w:r w:rsidRPr="009D0BE5">
        <w:rPr>
          <w:rFonts w:ascii="Times New Roman" w:eastAsia="Times New Roman" w:hAnsi="Times New Roman"/>
          <w:i/>
          <w:sz w:val="24"/>
          <w:szCs w:val="24"/>
          <w:lang w:eastAsia="pl-PL"/>
        </w:rPr>
        <w:t>- lub łącznikiem, np.</w:t>
      </w:r>
      <w:r w:rsidRPr="00CD5EF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9D0BE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desk</w:t>
      </w:r>
      <w:r w:rsidRPr="009D0BE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o</w:t>
      </w:r>
      <w:r w:rsidRPr="009D0BE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rolka, wierc</w:t>
      </w:r>
      <w:r w:rsidRPr="009D0BE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i</w:t>
      </w:r>
      <w:r w:rsidRPr="009D0BE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pięta, włócz</w:t>
      </w:r>
      <w:r w:rsidRPr="009D0BE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y</w:t>
      </w:r>
      <w:r w:rsidRPr="009D0BE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kij, biało</w:t>
      </w:r>
      <w:r w:rsidRPr="009D0BE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-</w:t>
      </w:r>
      <w:r w:rsidRPr="009D0BE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czerwony</w:t>
      </w:r>
      <w:r w:rsidRPr="009D0BE5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0019F8" w:rsidRPr="009D0BE5" w:rsidRDefault="000019F8" w:rsidP="000019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</w:p>
    <w:p w:rsidR="000019F8" w:rsidRPr="009D0BE5" w:rsidRDefault="000019F8" w:rsidP="000019F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  <w:r w:rsidRPr="009D0BE5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pl-PL"/>
        </w:rPr>
        <w:t>Utwórz złożenia, uzupełniając wyrazy formantami -</w:t>
      </w:r>
      <w:r w:rsidRPr="009D0BE5">
        <w:rPr>
          <w:rFonts w:ascii="Times New Roman" w:eastAsia="Times New Roman" w:hAnsi="Times New Roman"/>
          <w:b/>
          <w:bCs/>
          <w:i/>
          <w:iCs/>
          <w:color w:val="444444"/>
          <w:sz w:val="24"/>
          <w:szCs w:val="24"/>
          <w:lang w:eastAsia="pl-PL"/>
        </w:rPr>
        <w:t>o</w:t>
      </w:r>
      <w:r w:rsidRPr="009D0BE5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pl-PL"/>
        </w:rPr>
        <w:t>-, -</w:t>
      </w:r>
      <w:r w:rsidRPr="009D0BE5">
        <w:rPr>
          <w:rFonts w:ascii="Times New Roman" w:eastAsia="Times New Roman" w:hAnsi="Times New Roman"/>
          <w:b/>
          <w:bCs/>
          <w:i/>
          <w:iCs/>
          <w:color w:val="444444"/>
          <w:sz w:val="24"/>
          <w:szCs w:val="24"/>
          <w:lang w:eastAsia="pl-PL"/>
        </w:rPr>
        <w:t>i</w:t>
      </w:r>
      <w:r w:rsidRPr="009D0BE5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pl-PL"/>
        </w:rPr>
        <w:t>-, -</w:t>
      </w:r>
      <w:r w:rsidRPr="009D0BE5">
        <w:rPr>
          <w:rFonts w:ascii="Times New Roman" w:eastAsia="Times New Roman" w:hAnsi="Times New Roman"/>
          <w:b/>
          <w:bCs/>
          <w:i/>
          <w:iCs/>
          <w:color w:val="444444"/>
          <w:sz w:val="24"/>
          <w:szCs w:val="24"/>
          <w:lang w:eastAsia="pl-PL"/>
        </w:rPr>
        <w:t>y</w:t>
      </w:r>
      <w:r w:rsidRPr="009D0BE5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pl-PL"/>
        </w:rPr>
        <w:t>-.</w:t>
      </w:r>
    </w:p>
    <w:p w:rsidR="000019F8" w:rsidRPr="009D0BE5" w:rsidRDefault="000019F8" w:rsidP="000019F8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  <w:r w:rsidRPr="009D0BE5"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krwi </w:t>
      </w:r>
      <w:r w:rsidRPr="00DE2C68">
        <w:rPr>
          <w:rFonts w:ascii="Times New Roman" w:eastAsia="Times New Roman" w:hAnsi="Times New Roman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476250" cy="180975"/>
            <wp:effectExtent l="0" t="0" r="0" b="9525"/>
            <wp:docPr id="9" name="Obraz 9" descr="https://app.wsipnet.pl/upload/ep/packages/265/39481/img/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app.wsipnet.pl/upload/ep/packages/265/39481/img/tl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BE5"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 dawca</w:t>
      </w:r>
    </w:p>
    <w:p w:rsidR="000019F8" w:rsidRPr="009D0BE5" w:rsidRDefault="000019F8" w:rsidP="000019F8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  <w:r w:rsidRPr="009D0BE5"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sam </w:t>
      </w:r>
      <w:r w:rsidRPr="00DE2C68">
        <w:rPr>
          <w:rFonts w:ascii="Times New Roman" w:eastAsia="Times New Roman" w:hAnsi="Times New Roman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476250" cy="180975"/>
            <wp:effectExtent l="0" t="0" r="0" b="9525"/>
            <wp:docPr id="8" name="Obraz 8" descr="https://app.wsipnet.pl/upload/ep/packages/265/39481/img/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app.wsipnet.pl/upload/ep/packages/265/39481/img/tl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BE5"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 chód</w:t>
      </w:r>
    </w:p>
    <w:p w:rsidR="000019F8" w:rsidRPr="009D0BE5" w:rsidRDefault="000019F8" w:rsidP="000019F8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  <w:r w:rsidRPr="009D0BE5"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jęcz </w:t>
      </w:r>
      <w:r w:rsidRPr="00DE2C68">
        <w:rPr>
          <w:rFonts w:ascii="Times New Roman" w:eastAsia="Times New Roman" w:hAnsi="Times New Roman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476250" cy="180975"/>
            <wp:effectExtent l="0" t="0" r="0" b="9525"/>
            <wp:docPr id="7" name="Obraz 7" descr="https://app.wsipnet.pl/upload/ep/packages/265/39481/img/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s://app.wsipnet.pl/upload/ep/packages/265/39481/img/tl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BE5"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 dusza</w:t>
      </w:r>
    </w:p>
    <w:p w:rsidR="000019F8" w:rsidRPr="009D0BE5" w:rsidRDefault="000019F8" w:rsidP="000019F8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  <w:r w:rsidRPr="009D0BE5"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gryz </w:t>
      </w:r>
      <w:r w:rsidRPr="00DE2C68">
        <w:rPr>
          <w:rFonts w:ascii="Times New Roman" w:eastAsia="Times New Roman" w:hAnsi="Times New Roman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476250" cy="180975"/>
            <wp:effectExtent l="0" t="0" r="0" b="9525"/>
            <wp:docPr id="6" name="Obraz 6" descr="https://app.wsipnet.pl/upload/ep/packages/265/39481/img/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s://app.wsipnet.pl/upload/ep/packages/265/39481/img/tl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BE5"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 piórek</w:t>
      </w:r>
    </w:p>
    <w:p w:rsidR="000019F8" w:rsidRPr="009D0BE5" w:rsidRDefault="000019F8" w:rsidP="000019F8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  <w:r w:rsidRPr="009D0BE5"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włócz </w:t>
      </w:r>
      <w:r w:rsidRPr="00DE2C68">
        <w:rPr>
          <w:rFonts w:ascii="Times New Roman" w:eastAsia="Times New Roman" w:hAnsi="Times New Roman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476250" cy="180975"/>
            <wp:effectExtent l="0" t="0" r="0" b="9525"/>
            <wp:docPr id="5" name="Obraz 5" descr="https://app.wsipnet.pl/upload/ep/packages/265/39481/img/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s://app.wsipnet.pl/upload/ep/packages/265/39481/img/tl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BE5"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 kij</w:t>
      </w:r>
    </w:p>
    <w:p w:rsidR="000019F8" w:rsidRPr="009D0BE5" w:rsidRDefault="000019F8" w:rsidP="000019F8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  <w:r w:rsidRPr="009D0BE5"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zielon </w:t>
      </w:r>
      <w:r w:rsidRPr="00DE2C68">
        <w:rPr>
          <w:rFonts w:ascii="Times New Roman" w:eastAsia="Times New Roman" w:hAnsi="Times New Roman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476250" cy="180975"/>
            <wp:effectExtent l="0" t="0" r="0" b="9525"/>
            <wp:docPr id="4" name="Obraz 4" descr="https://app.wsipnet.pl/upload/ep/packages/265/39481/img/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ttps://app.wsipnet.pl/upload/ep/packages/265/39481/img/tl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BE5"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 oki</w:t>
      </w:r>
    </w:p>
    <w:p w:rsidR="000019F8" w:rsidRPr="009D0BE5" w:rsidRDefault="000019F8" w:rsidP="000019F8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  <w:r w:rsidRPr="009D0BE5"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język </w:t>
      </w:r>
      <w:r w:rsidRPr="00DE2C68">
        <w:rPr>
          <w:rFonts w:ascii="Times New Roman" w:eastAsia="Times New Roman" w:hAnsi="Times New Roman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476250" cy="180975"/>
            <wp:effectExtent l="0" t="0" r="0" b="9525"/>
            <wp:docPr id="3" name="Obraz 3" descr="https://app.wsipnet.pl/upload/ep/packages/265/39481/img/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s://app.wsipnet.pl/upload/ep/packages/265/39481/img/tl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BE5"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 znawstwo</w:t>
      </w:r>
    </w:p>
    <w:p w:rsidR="000019F8" w:rsidRPr="009D0BE5" w:rsidRDefault="000019F8" w:rsidP="000019F8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  <w:r w:rsidRPr="009D0BE5"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zawal </w:t>
      </w:r>
      <w:r w:rsidRPr="00DE2C68">
        <w:rPr>
          <w:rFonts w:ascii="Times New Roman" w:eastAsia="Times New Roman" w:hAnsi="Times New Roman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476250" cy="180975"/>
            <wp:effectExtent l="0" t="0" r="0" b="9525"/>
            <wp:docPr id="2" name="Obraz 2" descr="https://app.wsipnet.pl/upload/ep/packages/265/39481/img/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s://app.wsipnet.pl/upload/ep/packages/265/39481/img/tl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BE5"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 droga</w:t>
      </w:r>
    </w:p>
    <w:p w:rsidR="000019F8" w:rsidRPr="009D0BE5" w:rsidRDefault="000019F8" w:rsidP="000019F8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  <w:r w:rsidRPr="009D0BE5"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win </w:t>
      </w:r>
      <w:r w:rsidRPr="00DE2C68">
        <w:rPr>
          <w:rFonts w:ascii="Times New Roman" w:eastAsia="Times New Roman" w:hAnsi="Times New Roman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476250" cy="180975"/>
            <wp:effectExtent l="0" t="0" r="0" b="9525"/>
            <wp:docPr id="1" name="Obraz 1" descr="https://app.wsipnet.pl/upload/ep/packages/265/39481/img/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https://app.wsipnet.pl/upload/ep/packages/265/39481/img/tl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BE5"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 gron</w:t>
      </w:r>
      <w:r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a</w:t>
      </w:r>
    </w:p>
    <w:p w:rsidR="000019F8" w:rsidRPr="000019F8" w:rsidRDefault="000019F8" w:rsidP="000019F8">
      <w:pPr>
        <w:spacing w:after="0"/>
        <w:rPr>
          <w:rFonts w:ascii="Times New Roman" w:hAnsi="Times New Roman"/>
          <w:sz w:val="16"/>
          <w:szCs w:val="16"/>
        </w:rPr>
      </w:pPr>
    </w:p>
    <w:p w:rsidR="000019F8" w:rsidRPr="000019F8" w:rsidRDefault="000019F8" w:rsidP="000019F8">
      <w:pPr>
        <w:spacing w:after="0"/>
        <w:rPr>
          <w:rFonts w:ascii="Times New Roman" w:hAnsi="Times New Roman"/>
          <w:sz w:val="16"/>
          <w:szCs w:val="16"/>
        </w:rPr>
      </w:pPr>
    </w:p>
    <w:p w:rsidR="000019F8" w:rsidRPr="000019F8" w:rsidRDefault="000019F8" w:rsidP="000019F8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0019F8">
        <w:rPr>
          <w:rFonts w:ascii="Times New Roman" w:hAnsi="Times New Roman"/>
          <w:sz w:val="24"/>
          <w:szCs w:val="24"/>
        </w:rPr>
        <w:t>Wykonaj w zeszycie do języka polskiego ćw. 1 i 2 str. 296 – 297 podręcznik.</w:t>
      </w:r>
    </w:p>
    <w:p w:rsidR="000019F8" w:rsidRPr="00ED2ADA" w:rsidRDefault="000019F8" w:rsidP="00DF6383">
      <w:pPr>
        <w:rPr>
          <w:rFonts w:ascii="Times New Roman" w:hAnsi="Times New Roman" w:cs="Times New Roman"/>
          <w:b/>
          <w:sz w:val="16"/>
          <w:szCs w:val="16"/>
        </w:rPr>
      </w:pPr>
    </w:p>
    <w:p w:rsidR="000019F8" w:rsidRDefault="000019F8" w:rsidP="00DF6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0019F8" w:rsidRDefault="000019F8" w:rsidP="00ED2A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Pr="00001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emat</w:t>
      </w:r>
      <w:r w:rsidRPr="00001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</w:t>
      </w:r>
      <w:r w:rsidRPr="009D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wiczenia w przekształcaniu wzorów. </w:t>
      </w:r>
    </w:p>
    <w:p w:rsidR="000019F8" w:rsidRPr="009D161D" w:rsidRDefault="000019F8" w:rsidP="00ED2A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61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 się z filmem na You Tube</w:t>
      </w:r>
    </w:p>
    <w:p w:rsidR="00ED2ADA" w:rsidRPr="00ED2ADA" w:rsidRDefault="000019F8" w:rsidP="00ED2A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61D">
        <w:rPr>
          <w:rFonts w:ascii="Times New Roman" w:eastAsia="Times New Roman" w:hAnsi="Times New Roman" w:cs="Times New Roman"/>
          <w:sz w:val="24"/>
          <w:szCs w:val="24"/>
          <w:lang w:eastAsia="pl-PL"/>
        </w:rPr>
        <w:t>Pi-stacja  matematyka Przekształcanie wzorów</w:t>
      </w:r>
    </w:p>
    <w:p w:rsidR="00ED2ADA" w:rsidRDefault="00ED2ADA" w:rsidP="00ED2A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2ADA" w:rsidRDefault="00ED2ADA" w:rsidP="00ED2A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Historia</w:t>
      </w:r>
    </w:p>
    <w:p w:rsidR="00ED2ADA" w:rsidRPr="001218B8" w:rsidRDefault="00ED2ADA" w:rsidP="00ED2A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1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 partie polityczne w XIX wieku.</w:t>
      </w:r>
    </w:p>
    <w:p w:rsidR="00ED2ADA" w:rsidRPr="001218B8" w:rsidRDefault="00ED2ADA" w:rsidP="00ED2A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8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Proszę obejrzeć na YouTube film pt. "Nowe ruchy polityczne na ziemiach polskich" </w:t>
      </w:r>
      <w:hyperlink r:id="rId12" w:history="1">
        <w:r w:rsidRPr="001218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https://www.youtube.com/watch?v=i9CU4TJEDCk</w:t>
        </w:r>
      </w:hyperlink>
      <w:r w:rsidRPr="001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odpowiedzieć na pyt. Na jakie trzy rodzaje podzielony był ruch politycz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bookmarkStart w:id="1" w:name="_GoBack"/>
      <w:bookmarkEnd w:id="1"/>
      <w:r w:rsidRPr="001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Polsce w II poł. XIX wieku. </w:t>
      </w:r>
    </w:p>
    <w:p w:rsidR="00ED2ADA" w:rsidRPr="00ED2ADA" w:rsidRDefault="00ED2ADA" w:rsidP="0000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9F8" w:rsidRPr="00DF6383" w:rsidRDefault="000019F8" w:rsidP="00DF6383">
      <w:pPr>
        <w:rPr>
          <w:rFonts w:ascii="Times New Roman" w:hAnsi="Times New Roman" w:cs="Times New Roman"/>
          <w:b/>
          <w:sz w:val="24"/>
          <w:szCs w:val="24"/>
        </w:rPr>
      </w:pPr>
    </w:p>
    <w:sectPr w:rsidR="000019F8" w:rsidRPr="00DF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69" w:rsidRDefault="00780F69" w:rsidP="003D6DDC">
      <w:pPr>
        <w:spacing w:after="0" w:line="240" w:lineRule="auto"/>
      </w:pPr>
      <w:r>
        <w:separator/>
      </w:r>
    </w:p>
  </w:endnote>
  <w:endnote w:type="continuationSeparator" w:id="0">
    <w:p w:rsidR="00780F69" w:rsidRDefault="00780F69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69" w:rsidRDefault="00780F69" w:rsidP="003D6DDC">
      <w:pPr>
        <w:spacing w:after="0" w:line="240" w:lineRule="auto"/>
      </w:pPr>
      <w:r>
        <w:separator/>
      </w:r>
    </w:p>
  </w:footnote>
  <w:footnote w:type="continuationSeparator" w:id="0">
    <w:p w:rsidR="00780F69" w:rsidRDefault="00780F69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57"/>
    <w:multiLevelType w:val="multilevel"/>
    <w:tmpl w:val="879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F3FEA"/>
    <w:multiLevelType w:val="multilevel"/>
    <w:tmpl w:val="5428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9714EA"/>
    <w:multiLevelType w:val="hybridMultilevel"/>
    <w:tmpl w:val="2316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AC0035"/>
    <w:multiLevelType w:val="multilevel"/>
    <w:tmpl w:val="BB68F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469A348A"/>
    <w:multiLevelType w:val="multilevel"/>
    <w:tmpl w:val="D2F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20D08"/>
    <w:multiLevelType w:val="multilevel"/>
    <w:tmpl w:val="FDE4D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3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19F8"/>
    <w:rsid w:val="0004398A"/>
    <w:rsid w:val="00145804"/>
    <w:rsid w:val="001B72D4"/>
    <w:rsid w:val="00281D1A"/>
    <w:rsid w:val="00343ADB"/>
    <w:rsid w:val="00351467"/>
    <w:rsid w:val="00394725"/>
    <w:rsid w:val="003C08B9"/>
    <w:rsid w:val="003D6DDC"/>
    <w:rsid w:val="004056C9"/>
    <w:rsid w:val="00424921"/>
    <w:rsid w:val="00643E7B"/>
    <w:rsid w:val="006E786B"/>
    <w:rsid w:val="0070775B"/>
    <w:rsid w:val="007477D4"/>
    <w:rsid w:val="007723F9"/>
    <w:rsid w:val="00780F69"/>
    <w:rsid w:val="0079423C"/>
    <w:rsid w:val="007B0977"/>
    <w:rsid w:val="007C5B9E"/>
    <w:rsid w:val="007D34A4"/>
    <w:rsid w:val="00836A7F"/>
    <w:rsid w:val="00944785"/>
    <w:rsid w:val="00996A84"/>
    <w:rsid w:val="009A2D07"/>
    <w:rsid w:val="00A65335"/>
    <w:rsid w:val="00A73503"/>
    <w:rsid w:val="00A91CEA"/>
    <w:rsid w:val="00AB0437"/>
    <w:rsid w:val="00AB53F2"/>
    <w:rsid w:val="00AD469B"/>
    <w:rsid w:val="00B32676"/>
    <w:rsid w:val="00BF7E34"/>
    <w:rsid w:val="00C43130"/>
    <w:rsid w:val="00CB7559"/>
    <w:rsid w:val="00CF6F3C"/>
    <w:rsid w:val="00DF6383"/>
    <w:rsid w:val="00E258D7"/>
    <w:rsid w:val="00E63057"/>
    <w:rsid w:val="00ED2ADA"/>
    <w:rsid w:val="00F3086C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character" w:customStyle="1" w:styleId="mi">
    <w:name w:val="mi"/>
    <w:basedOn w:val="Domylnaczcionkaakapitu"/>
    <w:rsid w:val="00DF6383"/>
  </w:style>
  <w:style w:type="character" w:customStyle="1" w:styleId="mn">
    <w:name w:val="mn"/>
    <w:basedOn w:val="Domylnaczcionkaakapitu"/>
    <w:rsid w:val="00DF6383"/>
  </w:style>
  <w:style w:type="character" w:customStyle="1" w:styleId="mo">
    <w:name w:val="mo"/>
    <w:basedOn w:val="Domylnaczcionkaakapitu"/>
    <w:rsid w:val="00DF6383"/>
  </w:style>
  <w:style w:type="character" w:customStyle="1" w:styleId="mjxassistivemathml">
    <w:name w:val="mjx_assistive_mathml"/>
    <w:basedOn w:val="Domylnaczcionkaakapitu"/>
    <w:rsid w:val="00DF6383"/>
  </w:style>
  <w:style w:type="paragraph" w:styleId="NormalnyWeb">
    <w:name w:val="Normal (Web)"/>
    <w:basedOn w:val="Normalny"/>
    <w:uiPriority w:val="99"/>
    <w:semiHidden/>
    <w:unhideWhenUsed/>
    <w:rsid w:val="00D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hInyik-G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zasada-zachowania-energii-mechanicznej-i-jej-zastosowanie/DckXX5kPU" TargetMode="External"/><Relationship Id="rId12" Type="http://schemas.openxmlformats.org/officeDocument/2006/relationships/hyperlink" Target="https://www.youtube.com/watch?v=i9CU4TJED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fbq187_-Eqg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bq187_-Eq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2020-03-27T11:42:00Z</dcterms:created>
  <dcterms:modified xsi:type="dcterms:W3CDTF">2020-03-27T12:20:00Z</dcterms:modified>
</cp:coreProperties>
</file>