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D15">
        <w:rPr>
          <w:rFonts w:ascii="Times New Roman" w:hAnsi="Times New Roman" w:cs="Times New Roman"/>
          <w:b/>
          <w:sz w:val="24"/>
          <w:szCs w:val="24"/>
        </w:rPr>
        <w:t>25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B44CE9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F7E34" w:rsidRDefault="00BF7E34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E73" w:rsidRPr="009C6E73" w:rsidRDefault="009C6E73" w:rsidP="009C6E7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9C6E7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9C6E73">
        <w:rPr>
          <w:rFonts w:ascii="Times New Roman" w:hAnsi="Times New Roman" w:cs="Times New Roman"/>
          <w:sz w:val="24"/>
          <w:szCs w:val="24"/>
        </w:rPr>
        <w:t>Objętość graniastosłupa.</w:t>
      </w:r>
    </w:p>
    <w:p w:rsidR="009C6E73" w:rsidRPr="009C6E73" w:rsidRDefault="009C6E73" w:rsidP="009C6E73">
      <w:pPr>
        <w:rPr>
          <w:rFonts w:ascii="Times New Roman" w:hAnsi="Times New Roman" w:cs="Times New Roman"/>
          <w:sz w:val="24"/>
          <w:szCs w:val="24"/>
        </w:rPr>
      </w:pPr>
      <w:r w:rsidRPr="009C6E73">
        <w:rPr>
          <w:rFonts w:ascii="Times New Roman" w:hAnsi="Times New Roman" w:cs="Times New Roman"/>
          <w:sz w:val="24"/>
          <w:szCs w:val="24"/>
        </w:rPr>
        <w:t>Instrukcja dla ucznia:</w:t>
      </w:r>
    </w:p>
    <w:p w:rsidR="009C6E73" w:rsidRPr="009C6E73" w:rsidRDefault="009C6E73" w:rsidP="009C6E73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6E73">
        <w:rPr>
          <w:rFonts w:ascii="Times New Roman" w:hAnsi="Times New Roman" w:cs="Times New Roman"/>
          <w:sz w:val="24"/>
          <w:szCs w:val="24"/>
        </w:rPr>
        <w:t>Kontynuujemy temat z czwartku (21.05.2020) dlatego dopisz datę do poprzedniej lekcji.</w:t>
      </w:r>
    </w:p>
    <w:p w:rsidR="009C6E73" w:rsidRPr="009C6E73" w:rsidRDefault="009C6E73" w:rsidP="009C6E73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6E73">
        <w:rPr>
          <w:rFonts w:ascii="Times New Roman" w:hAnsi="Times New Roman" w:cs="Times New Roman"/>
          <w:sz w:val="24"/>
          <w:szCs w:val="24"/>
        </w:rPr>
        <w:t xml:space="preserve">Zapisz w zeszycie jednostki objętości  określające objętość cieczy i gazów </w:t>
      </w:r>
    </w:p>
    <w:p w:rsidR="009C6E73" w:rsidRPr="009C6E73" w:rsidRDefault="009C6E73" w:rsidP="009C6E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E73">
        <w:rPr>
          <w:rFonts w:ascii="Times New Roman" w:hAnsi="Times New Roman" w:cs="Times New Roman"/>
          <w:sz w:val="24"/>
          <w:szCs w:val="24"/>
        </w:rPr>
        <w:t>(podręcznik str. 227)</w:t>
      </w:r>
    </w:p>
    <w:p w:rsidR="009C6E73" w:rsidRPr="009C6E73" w:rsidRDefault="009C6E73" w:rsidP="009C6E73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6E73">
        <w:rPr>
          <w:rFonts w:ascii="Times New Roman" w:hAnsi="Times New Roman" w:cs="Times New Roman"/>
          <w:sz w:val="24"/>
          <w:szCs w:val="24"/>
        </w:rPr>
        <w:t>Omówienie wzoru na objętość graniastosłupa. (podręcznik str. 228)</w:t>
      </w:r>
    </w:p>
    <w:p w:rsidR="009C6E73" w:rsidRPr="009C6E73" w:rsidRDefault="009C6E73" w:rsidP="009C6E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E73">
        <w:rPr>
          <w:rFonts w:ascii="Times New Roman" w:hAnsi="Times New Roman" w:cs="Times New Roman"/>
          <w:sz w:val="24"/>
          <w:szCs w:val="24"/>
        </w:rPr>
        <w:t xml:space="preserve">Filmik do obejrzenia </w:t>
      </w:r>
      <w:hyperlink r:id="rId8" w:history="1">
        <w:r w:rsidRPr="009C6E7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https://www.youtube.com/watch?v=S8HrnvYJBN8</w:t>
        </w:r>
      </w:hyperlink>
    </w:p>
    <w:p w:rsidR="009C6E73" w:rsidRPr="009C6E73" w:rsidRDefault="009C6E73" w:rsidP="009C6E73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6E73">
        <w:rPr>
          <w:rFonts w:ascii="Times New Roman" w:hAnsi="Times New Roman" w:cs="Times New Roman"/>
          <w:sz w:val="24"/>
          <w:szCs w:val="24"/>
        </w:rPr>
        <w:t>Praca z zeszytem ćwiczeń str. 109.</w:t>
      </w:r>
    </w:p>
    <w:p w:rsidR="009C6E73" w:rsidRPr="009C6E73" w:rsidRDefault="009C6E73" w:rsidP="009C6E73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6E73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9C6E73" w:rsidRPr="009C6E73" w:rsidRDefault="009C6E73" w:rsidP="009C6E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6E73" w:rsidRPr="009C6E73" w:rsidRDefault="009C6E73" w:rsidP="009C6E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E73">
        <w:rPr>
          <w:rFonts w:ascii="Times New Roman" w:hAnsi="Times New Roman" w:cs="Times New Roman"/>
          <w:sz w:val="24"/>
          <w:szCs w:val="24"/>
        </w:rPr>
        <w:t>Przydatne linki:</w:t>
      </w:r>
    </w:p>
    <w:p w:rsidR="009C6E73" w:rsidRPr="009C6E73" w:rsidRDefault="009C6E73" w:rsidP="009C6E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C6E7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https://www.youtube.com/watch?v=5zEcx-_0UDI</w:t>
        </w:r>
      </w:hyperlink>
      <w:r w:rsidRPr="009C6E73">
        <w:rPr>
          <w:rFonts w:ascii="Times New Roman" w:hAnsi="Times New Roman" w:cs="Times New Roman"/>
          <w:sz w:val="24"/>
          <w:szCs w:val="24"/>
        </w:rPr>
        <w:t xml:space="preserve"> jednostki objętości dla płynów i gazów</w:t>
      </w:r>
    </w:p>
    <w:p w:rsidR="009C6E73" w:rsidRPr="009C6E73" w:rsidRDefault="009C6E73" w:rsidP="009C6E7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F7E34" w:rsidRPr="00FE3D15" w:rsidRDefault="00BF7E34" w:rsidP="00EA08A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F7E34" w:rsidRDefault="00BF7E34" w:rsidP="00E202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F7E34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9C6E73" w:rsidRPr="001B0324" w:rsidRDefault="009C6E73" w:rsidP="009C6E7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C6E73">
        <w:rPr>
          <w:rFonts w:ascii="Times New Roman" w:hAnsi="Times New Roman" w:cs="Times New Roman"/>
          <w:b/>
          <w:sz w:val="24"/>
          <w:szCs w:val="24"/>
        </w:rPr>
        <w:t>Temat:</w:t>
      </w:r>
      <w:r w:rsidRPr="001B0324">
        <w:rPr>
          <w:rFonts w:ascii="Times New Roman" w:hAnsi="Times New Roman" w:cs="Times New Roman"/>
          <w:sz w:val="24"/>
          <w:szCs w:val="24"/>
        </w:rPr>
        <w:t xml:space="preserve"> Znaczenie ogrodów. Ogrodowa geometria.</w:t>
      </w:r>
    </w:p>
    <w:p w:rsidR="009C6E73" w:rsidRPr="001B0324" w:rsidRDefault="009C6E73" w:rsidP="009C6E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324">
        <w:rPr>
          <w:rFonts w:ascii="Times New Roman" w:hAnsi="Times New Roman" w:cs="Times New Roman"/>
          <w:sz w:val="24"/>
          <w:szCs w:val="24"/>
        </w:rPr>
        <w:t xml:space="preserve">Obejrzymy film ukazujący jedne z piękniejszych barokowych założeń ogrodowych w Wersalu. Następnie narysujemy projekt  ogrodu z kwiatami. </w:t>
      </w:r>
    </w:p>
    <w:p w:rsidR="009C6E73" w:rsidRPr="001B0324" w:rsidRDefault="009C6E73" w:rsidP="009C6E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324">
        <w:rPr>
          <w:rFonts w:ascii="Times New Roman" w:hAnsi="Times New Roman" w:cs="Times New Roman"/>
          <w:sz w:val="24"/>
          <w:szCs w:val="24"/>
        </w:rPr>
        <w:t>Materiały: karton, kredki.</w:t>
      </w:r>
    </w:p>
    <w:p w:rsidR="00BF7E34" w:rsidRPr="00B44CE9" w:rsidRDefault="00BF7E34" w:rsidP="00EA08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Pr="00D02E53" w:rsidRDefault="00BF7E34" w:rsidP="00FE3D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E53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FE3D15" w:rsidRPr="00FE3D15" w:rsidRDefault="001C5899" w:rsidP="00FE3D1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E3D15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FE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3D15" w:rsidRPr="00FE3D15">
        <w:rPr>
          <w:rFonts w:ascii="Times New Roman" w:hAnsi="Times New Roman" w:cs="Times New Roman"/>
          <w:sz w:val="24"/>
          <w:szCs w:val="24"/>
          <w:lang w:val="en-US"/>
        </w:rPr>
        <w:t xml:space="preserve">I’ve never done that. </w:t>
      </w:r>
      <w:r w:rsidR="00FE3D15" w:rsidRPr="00FE3D15">
        <w:rPr>
          <w:rFonts w:ascii="Times New Roman" w:hAnsi="Times New Roman" w:cs="Times New Roman"/>
          <w:sz w:val="24"/>
          <w:szCs w:val="24"/>
        </w:rPr>
        <w:t>Nigdy tego nie robiłem. Doświadczenia życiowe.</w:t>
      </w:r>
    </w:p>
    <w:p w:rsidR="00FE3D15" w:rsidRPr="00FE3D15" w:rsidRDefault="00FE3D15" w:rsidP="00FE3D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D15">
        <w:rPr>
          <w:rFonts w:ascii="Times New Roman" w:hAnsi="Times New Roman" w:cs="Times New Roman"/>
          <w:sz w:val="24"/>
          <w:szCs w:val="24"/>
        </w:rPr>
        <w:t>Instrukcja dla ucznia: Podręcznik str. 98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3D15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BF7E34" w:rsidRPr="00EA08AC" w:rsidRDefault="00BF7E34" w:rsidP="00FE3D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FE3D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Biologia</w:t>
      </w:r>
      <w:bookmarkStart w:id="0" w:name="_GoBack"/>
      <w:bookmarkEnd w:id="0"/>
    </w:p>
    <w:p w:rsidR="00FE3D15" w:rsidRPr="00235AE8" w:rsidRDefault="001C5899" w:rsidP="00FE3D15">
      <w:pPr>
        <w:spacing w:after="240" w:line="36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1C5899">
        <w:rPr>
          <w:rFonts w:ascii="Times New Roman" w:hAnsi="Times New Roman" w:cs="Times New Roman"/>
          <w:b/>
          <w:sz w:val="24"/>
          <w:szCs w:val="24"/>
        </w:rPr>
        <w:t>Temat:</w:t>
      </w:r>
      <w:r w:rsidR="00FE3D15"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="00FE3D15" w:rsidRPr="00FE3D15">
        <w:rPr>
          <w:rFonts w:ascii="Times New Roman" w:hAnsi="Times New Roman" w:cs="Times New Roman"/>
          <w:sz w:val="24"/>
          <w:szCs w:val="24"/>
        </w:rPr>
        <w:t>Przegląd i znaczenie ptaków.</w:t>
      </w:r>
    </w:p>
    <w:p w:rsidR="00FE3D15" w:rsidRPr="00235AE8" w:rsidRDefault="00FE3D15" w:rsidP="00FE3D1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FE3D15" w:rsidRDefault="00FE3D15" w:rsidP="00FE3D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 xml:space="preserve">-przeczytaj temat w podręczniku (str. </w:t>
      </w:r>
      <w:r>
        <w:rPr>
          <w:rFonts w:ascii="Times New Roman" w:hAnsi="Times New Roman" w:cs="Times New Roman"/>
          <w:sz w:val="24"/>
          <w:szCs w:val="24"/>
        </w:rPr>
        <w:t>125-130</w:t>
      </w:r>
      <w:r w:rsidRPr="00235AE8">
        <w:rPr>
          <w:rFonts w:ascii="Times New Roman" w:hAnsi="Times New Roman" w:cs="Times New Roman"/>
          <w:sz w:val="24"/>
          <w:szCs w:val="24"/>
        </w:rPr>
        <w:t xml:space="preserve">), zwróć uwagę </w:t>
      </w:r>
      <w:r>
        <w:rPr>
          <w:rFonts w:ascii="Times New Roman" w:hAnsi="Times New Roman" w:cs="Times New Roman"/>
          <w:sz w:val="24"/>
          <w:szCs w:val="24"/>
        </w:rPr>
        <w:t>na przystosowania ptaków do życia w różnych warunkach środowiska, znaczenie ptaków w przyrodzie i życiu człowieka,</w:t>
      </w:r>
    </w:p>
    <w:p w:rsidR="00FE3D15" w:rsidRDefault="00FE3D15" w:rsidP="00FE3D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zeszycie przedmiotowym zrób notatkę.</w:t>
      </w:r>
    </w:p>
    <w:p w:rsidR="009C6E73" w:rsidRPr="00235AE8" w:rsidRDefault="009C6E73" w:rsidP="00FE3D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7E34" w:rsidRDefault="00BF7E34" w:rsidP="00EA08A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FE3D15" w:rsidRDefault="00FE3D15" w:rsidP="00FE3D15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FE3D15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Obrazowe metafory i wyliczenia. A. Mickiewicz „Pan Tadeusz - Księga IV” (fragmenty)</w:t>
      </w:r>
    </w:p>
    <w:p w:rsidR="00FE3D15" w:rsidRDefault="00FE3D15" w:rsidP="00FE3D15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Zapoznaj się z tekstem - str. 225.</w:t>
      </w:r>
    </w:p>
    <w:p w:rsidR="00FE3D15" w:rsidRDefault="00FE3D15" w:rsidP="00FE3D15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Wykonaj polecenie 4 ze str. 229.</w:t>
      </w:r>
    </w:p>
    <w:p w:rsidR="00FE3D15" w:rsidRDefault="00FE3D15" w:rsidP="00FE3D15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Zapamiętaj! Co to jest instrumentacja głoskowa?</w:t>
      </w:r>
    </w:p>
    <w:p w:rsidR="00FE3D15" w:rsidRDefault="00FE3D15" w:rsidP="00FE3D15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Praca domowa dla chętnych: pol.10 str. 229.</w:t>
      </w:r>
    </w:p>
    <w:p w:rsidR="00BF7E34" w:rsidRDefault="00BF7E34" w:rsidP="00BF7E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7E34" w:rsidRPr="00DB3751" w:rsidRDefault="00BF7E34" w:rsidP="00DB375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</w:p>
    <w:sectPr w:rsidR="00BF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B9" w:rsidRDefault="00BB50B9" w:rsidP="003D6DDC">
      <w:pPr>
        <w:spacing w:after="0" w:line="240" w:lineRule="auto"/>
      </w:pPr>
      <w:r>
        <w:separator/>
      </w:r>
    </w:p>
  </w:endnote>
  <w:endnote w:type="continuationSeparator" w:id="0">
    <w:p w:rsidR="00BB50B9" w:rsidRDefault="00BB50B9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B9" w:rsidRDefault="00BB50B9" w:rsidP="003D6DDC">
      <w:pPr>
        <w:spacing w:after="0" w:line="240" w:lineRule="auto"/>
      </w:pPr>
      <w:r>
        <w:separator/>
      </w:r>
    </w:p>
  </w:footnote>
  <w:footnote w:type="continuationSeparator" w:id="0">
    <w:p w:rsidR="00BB50B9" w:rsidRDefault="00BB50B9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33967"/>
    <w:rsid w:val="0004398A"/>
    <w:rsid w:val="00084DE5"/>
    <w:rsid w:val="000A7CBC"/>
    <w:rsid w:val="001224D0"/>
    <w:rsid w:val="00145804"/>
    <w:rsid w:val="00193F76"/>
    <w:rsid w:val="001B72D4"/>
    <w:rsid w:val="001C5899"/>
    <w:rsid w:val="001D23B8"/>
    <w:rsid w:val="00281D1A"/>
    <w:rsid w:val="002A7ABF"/>
    <w:rsid w:val="00343ADB"/>
    <w:rsid w:val="00351467"/>
    <w:rsid w:val="00394725"/>
    <w:rsid w:val="003C08B9"/>
    <w:rsid w:val="003D6DDC"/>
    <w:rsid w:val="004056C9"/>
    <w:rsid w:val="00424921"/>
    <w:rsid w:val="004F66A0"/>
    <w:rsid w:val="00606808"/>
    <w:rsid w:val="00643E7B"/>
    <w:rsid w:val="0064754A"/>
    <w:rsid w:val="006B474F"/>
    <w:rsid w:val="006E786B"/>
    <w:rsid w:val="0070775B"/>
    <w:rsid w:val="007477D4"/>
    <w:rsid w:val="007723F9"/>
    <w:rsid w:val="0079423C"/>
    <w:rsid w:val="007C5B9E"/>
    <w:rsid w:val="0080744B"/>
    <w:rsid w:val="00836A7F"/>
    <w:rsid w:val="0093277C"/>
    <w:rsid w:val="00944785"/>
    <w:rsid w:val="00996A84"/>
    <w:rsid w:val="009C2F0A"/>
    <w:rsid w:val="009C6E73"/>
    <w:rsid w:val="00A65335"/>
    <w:rsid w:val="00A73503"/>
    <w:rsid w:val="00A91CEA"/>
    <w:rsid w:val="00AA5B41"/>
    <w:rsid w:val="00AB0437"/>
    <w:rsid w:val="00AB53F2"/>
    <w:rsid w:val="00AD1048"/>
    <w:rsid w:val="00AD469B"/>
    <w:rsid w:val="00B32676"/>
    <w:rsid w:val="00B44CE9"/>
    <w:rsid w:val="00B94267"/>
    <w:rsid w:val="00BB50B9"/>
    <w:rsid w:val="00BF7E34"/>
    <w:rsid w:val="00CB7559"/>
    <w:rsid w:val="00CF6F3C"/>
    <w:rsid w:val="00D02E53"/>
    <w:rsid w:val="00DB3751"/>
    <w:rsid w:val="00E2025B"/>
    <w:rsid w:val="00E258D7"/>
    <w:rsid w:val="00E9448D"/>
    <w:rsid w:val="00EA08AC"/>
    <w:rsid w:val="00EC4BF5"/>
    <w:rsid w:val="00F3086C"/>
    <w:rsid w:val="00FC6473"/>
    <w:rsid w:val="00FC7072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E202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HrnvYJBN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zEcx-_0U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8657-AFBD-4820-A637-D0FF1371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2020-05-22T08:31:00Z</dcterms:created>
  <dcterms:modified xsi:type="dcterms:W3CDTF">2020-05-22T09:54:00Z</dcterms:modified>
</cp:coreProperties>
</file>