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466">
        <w:rPr>
          <w:rFonts w:ascii="Times New Roman" w:hAnsi="Times New Roman" w:cs="Times New Roman"/>
          <w:b/>
          <w:sz w:val="24"/>
          <w:szCs w:val="24"/>
        </w:rPr>
        <w:t>12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F01E06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936A33" w:rsidRDefault="005E68E5" w:rsidP="00936A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6A33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6A6466" w:rsidRPr="006A6466" w:rsidRDefault="006A6466" w:rsidP="006A6466">
      <w:pPr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Zdrowie na talerzu.  (podręcznik str.64)</w:t>
      </w:r>
    </w:p>
    <w:p w:rsidR="006A6466" w:rsidRPr="006A6466" w:rsidRDefault="006A6466" w:rsidP="006A64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466" w:rsidRPr="006A6466" w:rsidRDefault="006A6466" w:rsidP="006A6466">
      <w:pPr>
        <w:pStyle w:val="Akapitzlist"/>
        <w:numPr>
          <w:ilvl w:val="0"/>
          <w:numId w:val="9"/>
        </w:numPr>
        <w:spacing w:after="0" w:line="360" w:lineRule="auto"/>
        <w:ind w:left="170" w:hanging="170"/>
        <w:jc w:val="left"/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sz w:val="24"/>
          <w:szCs w:val="24"/>
        </w:rPr>
        <w:t>terminy: piramida zdrowego żywienia, składniki odżywcze</w:t>
      </w:r>
    </w:p>
    <w:p w:rsidR="006A6466" w:rsidRPr="006A6466" w:rsidRDefault="006A6466" w:rsidP="006A6466">
      <w:pPr>
        <w:pStyle w:val="Akapitzlist"/>
        <w:numPr>
          <w:ilvl w:val="0"/>
          <w:numId w:val="9"/>
        </w:numPr>
        <w:spacing w:after="0" w:line="360" w:lineRule="auto"/>
        <w:ind w:left="170" w:hanging="170"/>
        <w:jc w:val="left"/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sz w:val="24"/>
          <w:szCs w:val="24"/>
        </w:rPr>
        <w:t>rodzaje i funkcje składników odżywczych</w:t>
      </w:r>
    </w:p>
    <w:p w:rsidR="006A6466" w:rsidRPr="006A6466" w:rsidRDefault="006A6466" w:rsidP="006A6466">
      <w:pPr>
        <w:tabs>
          <w:tab w:val="left" w:pos="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sz w:val="24"/>
          <w:szCs w:val="24"/>
        </w:rPr>
        <w:t>zasady racjonalnego żywienia</w:t>
      </w:r>
    </w:p>
    <w:p w:rsidR="006A6466" w:rsidRPr="006A6466" w:rsidRDefault="006A6466" w:rsidP="006A6466">
      <w:pPr>
        <w:tabs>
          <w:tab w:val="left" w:pos="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sz w:val="24"/>
          <w:szCs w:val="24"/>
        </w:rPr>
        <w:t>Rodzaje i funkcje składników odżywczych-tekst</w:t>
      </w:r>
    </w:p>
    <w:p w:rsidR="006A6466" w:rsidRPr="006A6466" w:rsidRDefault="006A6466" w:rsidP="006A6466">
      <w:pPr>
        <w:tabs>
          <w:tab w:val="left" w:pos="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sz w:val="24"/>
          <w:szCs w:val="24"/>
        </w:rPr>
        <w:t>Składniki odżywcze – rysunek</w:t>
      </w:r>
    </w:p>
    <w:p w:rsidR="006A6466" w:rsidRPr="006A6466" w:rsidRDefault="006A6466" w:rsidP="006A6466">
      <w:pPr>
        <w:tabs>
          <w:tab w:val="left" w:pos="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sz w:val="24"/>
          <w:szCs w:val="24"/>
        </w:rPr>
        <w:t>Ćwiczenie 1 strona 64</w:t>
      </w:r>
    </w:p>
    <w:p w:rsidR="006A6466" w:rsidRPr="006A6466" w:rsidRDefault="006A6466" w:rsidP="006A6466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sz w:val="24"/>
          <w:szCs w:val="24"/>
        </w:rPr>
        <w:t>Ćwiczenie 2 strona 65</w:t>
      </w:r>
    </w:p>
    <w:p w:rsidR="006A6466" w:rsidRPr="006A6466" w:rsidRDefault="006A6466" w:rsidP="006A6466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sz w:val="24"/>
          <w:szCs w:val="24"/>
        </w:rPr>
        <w:t>Ćwiczenie 3 strona 66</w:t>
      </w:r>
    </w:p>
    <w:p w:rsidR="006A6466" w:rsidRPr="006A6466" w:rsidRDefault="006A6466" w:rsidP="006A6466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6E60BD" wp14:editId="54822FB7">
            <wp:extent cx="3495675" cy="2476500"/>
            <wp:effectExtent l="0" t="0" r="9525" b="0"/>
            <wp:docPr id="4" name="Obraz 4" descr="Piramida żywieniowa - Materiał zawiera planszę w wyższ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 żywieniowa - Materiał zawiera planszę w wyższej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66" w:rsidRPr="006A6466" w:rsidRDefault="006A6466" w:rsidP="006A6466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</w:p>
    <w:p w:rsidR="005E68E5" w:rsidRPr="006A6466" w:rsidRDefault="005E68E5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6A6466" w:rsidRPr="006A6466" w:rsidRDefault="00DC3B5A" w:rsidP="006A6466">
      <w:pPr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</w:t>
      </w:r>
      <w:r w:rsidR="006A6466" w:rsidRPr="006A6466">
        <w:rPr>
          <w:rFonts w:ascii="Times New Roman" w:hAnsi="Times New Roman" w:cs="Times New Roman"/>
          <w:sz w:val="24"/>
          <w:szCs w:val="24"/>
        </w:rPr>
        <w:t>Doskonalenie ataku szybkiego i pozycyjnego w minipiłce ręcznej</w:t>
      </w:r>
      <w:r w:rsidR="006A6466">
        <w:rPr>
          <w:rFonts w:ascii="Times New Roman" w:hAnsi="Times New Roman" w:cs="Times New Roman"/>
          <w:sz w:val="24"/>
          <w:szCs w:val="24"/>
        </w:rPr>
        <w:t>.</w:t>
      </w:r>
      <w:r w:rsidR="006A6466" w:rsidRPr="006A6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E06" w:rsidRPr="006A6466" w:rsidRDefault="00F01E06" w:rsidP="00F01E06">
      <w:pPr>
        <w:rPr>
          <w:rFonts w:ascii="Times New Roman" w:hAnsi="Times New Roman" w:cs="Times New Roman"/>
          <w:sz w:val="24"/>
          <w:szCs w:val="24"/>
        </w:rPr>
      </w:pPr>
    </w:p>
    <w:p w:rsidR="00F82F31" w:rsidRPr="006A6466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01E06" w:rsidRPr="006A6466" w:rsidRDefault="005E68E5" w:rsidP="00F01E06">
      <w:pPr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6A6466">
        <w:rPr>
          <w:rFonts w:ascii="Times New Roman" w:hAnsi="Times New Roman" w:cs="Times New Roman"/>
          <w:sz w:val="24"/>
          <w:szCs w:val="24"/>
        </w:rPr>
        <w:t xml:space="preserve">: </w:t>
      </w:r>
      <w:r w:rsidR="006A6466" w:rsidRPr="006A6466">
        <w:rPr>
          <w:rFonts w:ascii="Times New Roman" w:hAnsi="Times New Roman" w:cs="Times New Roman"/>
          <w:sz w:val="24"/>
          <w:szCs w:val="24"/>
        </w:rPr>
        <w:t>Pole rombu</w:t>
      </w:r>
      <w:r w:rsidR="006A6466">
        <w:rPr>
          <w:rFonts w:ascii="Times New Roman" w:hAnsi="Times New Roman" w:cs="Times New Roman"/>
          <w:sz w:val="24"/>
          <w:szCs w:val="24"/>
        </w:rPr>
        <w:t>.</w:t>
      </w:r>
    </w:p>
    <w:p w:rsidR="005E68E5" w:rsidRPr="006A6466" w:rsidRDefault="005E68E5" w:rsidP="00DC3B5A">
      <w:pPr>
        <w:rPr>
          <w:rFonts w:ascii="Times New Roman" w:hAnsi="Times New Roman" w:cs="Times New Roman"/>
          <w:sz w:val="24"/>
          <w:szCs w:val="24"/>
        </w:rPr>
      </w:pPr>
    </w:p>
    <w:p w:rsidR="00F82F31" w:rsidRPr="006A6466" w:rsidRDefault="005E68E5" w:rsidP="00F01E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lastRenderedPageBreak/>
        <w:t>Historia</w:t>
      </w:r>
    </w:p>
    <w:p w:rsidR="006A6466" w:rsidRDefault="00F73D3F" w:rsidP="006A64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</w:t>
      </w:r>
      <w:r w:rsidR="006A6466">
        <w:rPr>
          <w:rFonts w:ascii="Times New Roman" w:hAnsi="Times New Roman"/>
          <w:sz w:val="24"/>
          <w:szCs w:val="24"/>
        </w:rPr>
        <w:t>Polska Bolesława Chrobrego.</w:t>
      </w:r>
    </w:p>
    <w:p w:rsidR="006A6466" w:rsidRDefault="006A6466" w:rsidP="006A64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 na pyt.: Jaki przedmiot należący do Bolesława Chrobrego był zwany „Szczerbcem” i dlaczego.</w:t>
      </w:r>
    </w:p>
    <w:p w:rsidR="00F01E06" w:rsidRPr="006A6466" w:rsidRDefault="00F01E06" w:rsidP="00F0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F4" w:rsidRDefault="003E76F4" w:rsidP="00D05541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6466" w:rsidRDefault="006A6466" w:rsidP="006A6466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 w:rsidRPr="006A6466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Nie udawaj Greka. Dopełnienie.</w:t>
      </w:r>
      <w:bookmarkStart w:id="0" w:name="_GoBack"/>
      <w:bookmarkEnd w:id="0"/>
    </w:p>
    <w:p w:rsidR="006A6466" w:rsidRDefault="006A6466" w:rsidP="006A64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informacje ze str. 113 z podręcznika „ Nauka o języku i ortografia”</w:t>
      </w:r>
    </w:p>
    <w:p w:rsidR="006A6466" w:rsidRDefault="006A6466" w:rsidP="006A64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 i 2 ze str. 112; 3ze str.113.</w:t>
      </w:r>
    </w:p>
    <w:p w:rsidR="006A6466" w:rsidRDefault="006A6466" w:rsidP="006A64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dowolne ćwiczenie z zeszytu ćwiczeń .</w:t>
      </w:r>
    </w:p>
    <w:p w:rsidR="00F32EEC" w:rsidRDefault="00F32EEC" w:rsidP="00F01E06">
      <w:pPr>
        <w:pStyle w:val="Standard"/>
        <w:spacing w:after="360" w:line="360" w:lineRule="auto"/>
        <w:rPr>
          <w:rFonts w:ascii="Times New Roman" w:hAnsi="Times New Roman" w:cs="Calibri"/>
        </w:rPr>
      </w:pPr>
    </w:p>
    <w:sectPr w:rsidR="00F3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DE" w:rsidRDefault="00AC67DE" w:rsidP="003D6DDC">
      <w:pPr>
        <w:spacing w:after="0" w:line="240" w:lineRule="auto"/>
      </w:pPr>
      <w:r>
        <w:separator/>
      </w:r>
    </w:p>
  </w:endnote>
  <w:endnote w:type="continuationSeparator" w:id="0">
    <w:p w:rsidR="00AC67DE" w:rsidRDefault="00AC67DE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DE" w:rsidRDefault="00AC67DE" w:rsidP="003D6DDC">
      <w:pPr>
        <w:spacing w:after="0" w:line="240" w:lineRule="auto"/>
      </w:pPr>
      <w:r>
        <w:separator/>
      </w:r>
    </w:p>
  </w:footnote>
  <w:footnote w:type="continuationSeparator" w:id="0">
    <w:p w:rsidR="00AC67DE" w:rsidRDefault="00AC67DE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B5"/>
    <w:multiLevelType w:val="multilevel"/>
    <w:tmpl w:val="1AD6F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741"/>
    <w:rsid w:val="000A41B8"/>
    <w:rsid w:val="000F6D90"/>
    <w:rsid w:val="001B72D4"/>
    <w:rsid w:val="00205F48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E68E5"/>
    <w:rsid w:val="0065265A"/>
    <w:rsid w:val="006A6466"/>
    <w:rsid w:val="006E786B"/>
    <w:rsid w:val="0070775B"/>
    <w:rsid w:val="00723C6C"/>
    <w:rsid w:val="007477D4"/>
    <w:rsid w:val="007723F9"/>
    <w:rsid w:val="0079302B"/>
    <w:rsid w:val="0079423C"/>
    <w:rsid w:val="007E2413"/>
    <w:rsid w:val="008D5AED"/>
    <w:rsid w:val="00925399"/>
    <w:rsid w:val="00936A33"/>
    <w:rsid w:val="00944785"/>
    <w:rsid w:val="00A155FD"/>
    <w:rsid w:val="00A87AE3"/>
    <w:rsid w:val="00A91CEA"/>
    <w:rsid w:val="00AB0437"/>
    <w:rsid w:val="00AB53F2"/>
    <w:rsid w:val="00AC67DE"/>
    <w:rsid w:val="00B32676"/>
    <w:rsid w:val="00BE7535"/>
    <w:rsid w:val="00C244AF"/>
    <w:rsid w:val="00C74277"/>
    <w:rsid w:val="00CF6F3C"/>
    <w:rsid w:val="00D05541"/>
    <w:rsid w:val="00D42420"/>
    <w:rsid w:val="00DB033F"/>
    <w:rsid w:val="00DC3B5A"/>
    <w:rsid w:val="00E258D7"/>
    <w:rsid w:val="00E70B37"/>
    <w:rsid w:val="00EE1DC1"/>
    <w:rsid w:val="00F01E06"/>
    <w:rsid w:val="00F24DFB"/>
    <w:rsid w:val="00F32EEC"/>
    <w:rsid w:val="00F73D3F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2020-05-11T08:51:00Z</dcterms:created>
  <dcterms:modified xsi:type="dcterms:W3CDTF">2020-05-11T08:58:00Z</dcterms:modified>
</cp:coreProperties>
</file>